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425" w:rsidRPr="00CB2BFF" w:rsidRDefault="00920425" w:rsidP="00920425">
      <w:pPr>
        <w:pStyle w:val="Default"/>
        <w:jc w:val="center"/>
        <w:rPr>
          <w:rFonts w:ascii="Arial" w:hAnsi="Arial" w:cs="Arial"/>
          <w:b/>
          <w:sz w:val="28"/>
          <w:szCs w:val="28"/>
        </w:rPr>
      </w:pPr>
      <w:r w:rsidRPr="00CB2BFF">
        <w:rPr>
          <w:rFonts w:ascii="Arial" w:hAnsi="Arial" w:cs="Arial"/>
          <w:b/>
          <w:sz w:val="28"/>
          <w:szCs w:val="28"/>
        </w:rPr>
        <w:t>CONVENTION DE MANDAT</w:t>
      </w:r>
    </w:p>
    <w:p w:rsidR="00920425" w:rsidRDefault="00920425" w:rsidP="00920425">
      <w:pPr>
        <w:pStyle w:val="Default"/>
        <w:jc w:val="both"/>
        <w:rPr>
          <w:rFonts w:ascii="Arial" w:hAnsi="Arial" w:cs="Arial"/>
          <w:sz w:val="22"/>
          <w:szCs w:val="22"/>
        </w:rPr>
      </w:pPr>
    </w:p>
    <w:p w:rsidR="00920425" w:rsidRPr="00CB2BFF" w:rsidRDefault="00920425" w:rsidP="00920425">
      <w:pPr>
        <w:pStyle w:val="Default"/>
        <w:jc w:val="both"/>
        <w:rPr>
          <w:rFonts w:ascii="Arial" w:hAnsi="Arial" w:cs="Arial"/>
          <w:sz w:val="20"/>
          <w:szCs w:val="20"/>
        </w:rPr>
      </w:pPr>
      <w:r w:rsidRPr="00CB2BFF">
        <w:rPr>
          <w:rFonts w:ascii="Arial" w:hAnsi="Arial" w:cs="Arial"/>
          <w:sz w:val="20"/>
          <w:szCs w:val="20"/>
        </w:rPr>
        <w:t xml:space="preserve">Vu la loi n° 63-156 du 23 février 1963 portant loi de finances pour 1963 ; </w:t>
      </w:r>
    </w:p>
    <w:p w:rsidR="00920425" w:rsidRPr="00CB2BFF" w:rsidRDefault="00920425" w:rsidP="00920425">
      <w:pPr>
        <w:pStyle w:val="Default"/>
        <w:jc w:val="both"/>
        <w:rPr>
          <w:rFonts w:ascii="Arial" w:hAnsi="Arial" w:cs="Arial"/>
          <w:sz w:val="20"/>
          <w:szCs w:val="20"/>
        </w:rPr>
      </w:pPr>
      <w:r w:rsidRPr="00CB2BFF">
        <w:rPr>
          <w:rFonts w:ascii="Arial" w:hAnsi="Arial" w:cs="Arial"/>
          <w:sz w:val="20"/>
          <w:szCs w:val="20"/>
        </w:rPr>
        <w:t xml:space="preserve">Vu le décret n° </w:t>
      </w:r>
      <w:r>
        <w:rPr>
          <w:rFonts w:ascii="Arial" w:hAnsi="Arial" w:cs="Arial"/>
          <w:sz w:val="20"/>
          <w:szCs w:val="20"/>
        </w:rPr>
        <w:t>2012-1246 du 7 novembre 2012</w:t>
      </w:r>
      <w:r w:rsidRPr="00CB2BFF">
        <w:rPr>
          <w:rFonts w:ascii="Arial" w:hAnsi="Arial" w:cs="Arial"/>
          <w:sz w:val="20"/>
          <w:szCs w:val="20"/>
        </w:rPr>
        <w:t xml:space="preserve"> portant règlement </w:t>
      </w:r>
      <w:r>
        <w:rPr>
          <w:rFonts w:ascii="Arial" w:hAnsi="Arial" w:cs="Arial"/>
          <w:sz w:val="20"/>
          <w:szCs w:val="20"/>
        </w:rPr>
        <w:t xml:space="preserve">sur la comptabilité publique </w:t>
      </w:r>
      <w:r w:rsidRPr="00CB2BFF">
        <w:rPr>
          <w:rFonts w:ascii="Arial" w:hAnsi="Arial" w:cs="Arial"/>
          <w:sz w:val="20"/>
          <w:szCs w:val="20"/>
        </w:rPr>
        <w:t>;</w:t>
      </w:r>
    </w:p>
    <w:p w:rsidR="00920425" w:rsidRPr="00CB2BFF" w:rsidRDefault="00920425" w:rsidP="00920425">
      <w:pPr>
        <w:jc w:val="both"/>
        <w:rPr>
          <w:rFonts w:ascii="Arial" w:hAnsi="Arial" w:cs="Arial"/>
          <w:sz w:val="20"/>
          <w:szCs w:val="20"/>
        </w:rPr>
      </w:pPr>
      <w:r>
        <w:rPr>
          <w:rFonts w:ascii="Arial" w:hAnsi="Arial" w:cs="Arial"/>
          <w:sz w:val="20"/>
          <w:szCs w:val="20"/>
        </w:rPr>
        <w:t>Vu</w:t>
      </w:r>
      <w:r w:rsidRPr="00C44859">
        <w:rPr>
          <w:rFonts w:ascii="Arial" w:hAnsi="Arial" w:cs="Arial"/>
          <w:sz w:val="20"/>
          <w:szCs w:val="20"/>
        </w:rPr>
        <w:t xml:space="preserve"> le décret n° 2020-542 du 7 mai 2020 relatif aux régies de recettes et aux régies d</w:t>
      </w:r>
      <w:r>
        <w:rPr>
          <w:rFonts w:ascii="Arial" w:hAnsi="Arial" w:cs="Arial"/>
          <w:sz w:val="20"/>
          <w:szCs w:val="20"/>
        </w:rPr>
        <w:t xml:space="preserve">’avances des organismes publics </w:t>
      </w:r>
      <w:r w:rsidRPr="00CB2BFF">
        <w:rPr>
          <w:rFonts w:ascii="Arial" w:hAnsi="Arial" w:cs="Arial"/>
          <w:sz w:val="20"/>
          <w:szCs w:val="20"/>
        </w:rPr>
        <w:t xml:space="preserve">; </w:t>
      </w:r>
    </w:p>
    <w:p w:rsidR="00920425" w:rsidRPr="00CB2BFF" w:rsidRDefault="00920425" w:rsidP="00920425">
      <w:pPr>
        <w:pStyle w:val="Default"/>
        <w:jc w:val="both"/>
        <w:rPr>
          <w:rFonts w:ascii="Arial" w:hAnsi="Arial" w:cs="Arial"/>
          <w:sz w:val="20"/>
          <w:szCs w:val="20"/>
        </w:rPr>
      </w:pPr>
      <w:r w:rsidRPr="00CB2BFF">
        <w:rPr>
          <w:rFonts w:ascii="Arial" w:hAnsi="Arial" w:cs="Arial"/>
          <w:sz w:val="20"/>
          <w:szCs w:val="20"/>
        </w:rPr>
        <w:t xml:space="preserve">En application de l’instruction codificatrice n° 05-042-M9-R du 30 septembre 2005 annotant l’instruction codificatrice n° 98-065 – M9 – R du 4 mai 1998 ; </w:t>
      </w:r>
    </w:p>
    <w:p w:rsidR="00920425" w:rsidRDefault="00920425" w:rsidP="00920425">
      <w:pPr>
        <w:pStyle w:val="Default"/>
        <w:jc w:val="both"/>
        <w:rPr>
          <w:rFonts w:ascii="Arial" w:hAnsi="Arial" w:cs="Arial"/>
          <w:sz w:val="20"/>
          <w:szCs w:val="20"/>
        </w:rPr>
      </w:pPr>
      <w:r w:rsidRPr="00CB2BFF">
        <w:rPr>
          <w:rFonts w:ascii="Arial" w:hAnsi="Arial" w:cs="Arial"/>
          <w:sz w:val="20"/>
          <w:szCs w:val="20"/>
        </w:rPr>
        <w:t xml:space="preserve">Vu l’acte administratif n°…………. </w:t>
      </w:r>
      <w:proofErr w:type="gramStart"/>
      <w:r w:rsidRPr="00CB2BFF">
        <w:rPr>
          <w:rFonts w:ascii="Arial" w:hAnsi="Arial" w:cs="Arial"/>
          <w:sz w:val="20"/>
          <w:szCs w:val="20"/>
        </w:rPr>
        <w:t>du</w:t>
      </w:r>
      <w:proofErr w:type="gramEnd"/>
      <w:r w:rsidRPr="00CB2BFF">
        <w:rPr>
          <w:rFonts w:ascii="Arial" w:hAnsi="Arial" w:cs="Arial"/>
          <w:sz w:val="20"/>
          <w:szCs w:val="20"/>
        </w:rPr>
        <w:t xml:space="preserve"> Conseil d’administration du …………….relatif au financement du budget du voyage scolaire </w:t>
      </w:r>
    </w:p>
    <w:p w:rsidR="00920425" w:rsidRPr="00CB2BFF" w:rsidRDefault="00920425" w:rsidP="00920425">
      <w:pPr>
        <w:pStyle w:val="Default"/>
        <w:jc w:val="both"/>
        <w:rPr>
          <w:rFonts w:ascii="Arial" w:hAnsi="Arial" w:cs="Arial"/>
          <w:sz w:val="20"/>
          <w:szCs w:val="20"/>
        </w:rPr>
      </w:pPr>
      <w:r w:rsidRPr="00CB2BFF">
        <w:rPr>
          <w:rFonts w:ascii="Arial" w:hAnsi="Arial" w:cs="Arial"/>
          <w:sz w:val="20"/>
          <w:szCs w:val="20"/>
        </w:rPr>
        <w:t>Ou bien s’agissant d’objets confectionnés</w:t>
      </w:r>
      <w:r>
        <w:rPr>
          <w:rFonts w:ascii="Arial" w:hAnsi="Arial" w:cs="Arial"/>
          <w:sz w:val="20"/>
          <w:szCs w:val="20"/>
        </w:rPr>
        <w:t>, v</w:t>
      </w:r>
      <w:r w:rsidRPr="00CB2BFF">
        <w:rPr>
          <w:rFonts w:ascii="Arial" w:hAnsi="Arial" w:cs="Arial"/>
          <w:sz w:val="20"/>
          <w:szCs w:val="20"/>
        </w:rPr>
        <w:t xml:space="preserve">u l’acte administratif n°…………. </w:t>
      </w:r>
      <w:proofErr w:type="gramStart"/>
      <w:r w:rsidRPr="00CB2BFF">
        <w:rPr>
          <w:rFonts w:ascii="Arial" w:hAnsi="Arial" w:cs="Arial"/>
          <w:sz w:val="20"/>
          <w:szCs w:val="20"/>
        </w:rPr>
        <w:t>du</w:t>
      </w:r>
      <w:proofErr w:type="gramEnd"/>
      <w:r w:rsidRPr="00CB2BFF">
        <w:rPr>
          <w:rFonts w:ascii="Arial" w:hAnsi="Arial" w:cs="Arial"/>
          <w:sz w:val="20"/>
          <w:szCs w:val="20"/>
        </w:rPr>
        <w:t xml:space="preserve"> Conseil d’administration du …………….fixant les tarifs des objets confectionnés.</w:t>
      </w:r>
    </w:p>
    <w:p w:rsidR="00920425" w:rsidRDefault="00920425" w:rsidP="00920425">
      <w:pPr>
        <w:pStyle w:val="Default"/>
        <w:jc w:val="both"/>
        <w:rPr>
          <w:rFonts w:ascii="Arial" w:hAnsi="Arial" w:cs="Arial"/>
          <w:sz w:val="22"/>
          <w:szCs w:val="22"/>
        </w:rPr>
      </w:pPr>
    </w:p>
    <w:p w:rsidR="00920425" w:rsidRPr="00CB2BFF" w:rsidRDefault="00920425" w:rsidP="00920425">
      <w:pPr>
        <w:pStyle w:val="Default"/>
        <w:jc w:val="both"/>
        <w:rPr>
          <w:rFonts w:ascii="Arial" w:hAnsi="Arial" w:cs="Arial"/>
          <w:sz w:val="22"/>
          <w:szCs w:val="22"/>
        </w:rPr>
      </w:pPr>
    </w:p>
    <w:p w:rsidR="00920425" w:rsidRPr="00CB2BFF" w:rsidRDefault="00920425" w:rsidP="00920425">
      <w:pPr>
        <w:pStyle w:val="Default"/>
        <w:jc w:val="both"/>
        <w:rPr>
          <w:rFonts w:ascii="Arial" w:hAnsi="Arial" w:cs="Arial"/>
          <w:b/>
          <w:sz w:val="22"/>
          <w:szCs w:val="22"/>
        </w:rPr>
      </w:pPr>
      <w:r w:rsidRPr="00CB2BFF">
        <w:rPr>
          <w:rFonts w:ascii="Arial" w:hAnsi="Arial" w:cs="Arial"/>
          <w:b/>
          <w:sz w:val="22"/>
          <w:szCs w:val="22"/>
        </w:rPr>
        <w:t xml:space="preserve">Article 1 : Objet. </w:t>
      </w:r>
    </w:p>
    <w:p w:rsidR="00920425" w:rsidRDefault="00920425" w:rsidP="00920425">
      <w:pPr>
        <w:jc w:val="both"/>
        <w:rPr>
          <w:rFonts w:ascii="Arial" w:hAnsi="Arial" w:cs="Arial"/>
          <w:bCs/>
          <w:sz w:val="22"/>
          <w:szCs w:val="22"/>
        </w:rPr>
      </w:pPr>
      <w:r w:rsidRPr="00CB2BFF">
        <w:rPr>
          <w:rFonts w:ascii="Arial" w:hAnsi="Arial" w:cs="Arial"/>
          <w:sz w:val="22"/>
          <w:szCs w:val="22"/>
        </w:rPr>
        <w:t>Monsieur ……</w:t>
      </w:r>
      <w:proofErr w:type="gramStart"/>
      <w:r w:rsidRPr="00CB2BFF">
        <w:rPr>
          <w:rFonts w:ascii="Arial" w:hAnsi="Arial" w:cs="Arial"/>
          <w:sz w:val="22"/>
          <w:szCs w:val="22"/>
        </w:rPr>
        <w:t>…….</w:t>
      </w:r>
      <w:proofErr w:type="gramEnd"/>
      <w:r w:rsidRPr="00CB2BFF">
        <w:rPr>
          <w:rFonts w:ascii="Arial" w:hAnsi="Arial" w:cs="Arial"/>
          <w:sz w:val="22"/>
          <w:szCs w:val="22"/>
        </w:rPr>
        <w:t>.….., agissant en qualité de régisseur</w:t>
      </w:r>
      <w:r>
        <w:rPr>
          <w:rFonts w:ascii="Arial" w:hAnsi="Arial" w:cs="Arial"/>
          <w:sz w:val="22"/>
          <w:szCs w:val="22"/>
        </w:rPr>
        <w:t xml:space="preserve"> (de comptable)</w:t>
      </w:r>
      <w:r w:rsidRPr="00CB2BFF">
        <w:rPr>
          <w:rFonts w:ascii="Arial" w:hAnsi="Arial" w:cs="Arial"/>
          <w:sz w:val="22"/>
          <w:szCs w:val="22"/>
        </w:rPr>
        <w:t xml:space="preserve"> du Collège ………..…………….……., donne procuration à </w:t>
      </w:r>
      <w:r w:rsidRPr="00CB2BFF">
        <w:rPr>
          <w:rFonts w:ascii="Arial" w:hAnsi="Arial" w:cs="Arial"/>
          <w:bCs/>
          <w:sz w:val="22"/>
          <w:szCs w:val="22"/>
        </w:rPr>
        <w:t>Monsieur …………………….., professeur de …………..…….</w:t>
      </w:r>
      <w:r w:rsidRPr="00CB2BFF">
        <w:rPr>
          <w:rFonts w:ascii="Arial" w:hAnsi="Arial" w:cs="Arial"/>
          <w:sz w:val="22"/>
          <w:szCs w:val="22"/>
        </w:rPr>
        <w:t xml:space="preserve">, désigné en qualité de mandataire pour l’encaissement des recettes correspondantes à : </w:t>
      </w:r>
      <w:r w:rsidRPr="00CB2BFF">
        <w:rPr>
          <w:rFonts w:ascii="Arial" w:hAnsi="Arial" w:cs="Arial"/>
          <w:bCs/>
          <w:sz w:val="22"/>
          <w:szCs w:val="22"/>
        </w:rPr>
        <w:t xml:space="preserve">………….……………... </w:t>
      </w:r>
    </w:p>
    <w:p w:rsidR="00920425" w:rsidRPr="00CB2BFF" w:rsidRDefault="00920425" w:rsidP="00920425">
      <w:pPr>
        <w:jc w:val="both"/>
        <w:rPr>
          <w:rFonts w:ascii="Arial" w:hAnsi="Arial" w:cs="Arial"/>
          <w:bCs/>
          <w:sz w:val="22"/>
          <w:szCs w:val="22"/>
        </w:rPr>
      </w:pPr>
    </w:p>
    <w:p w:rsidR="00920425" w:rsidRPr="00CB2BFF" w:rsidRDefault="00920425" w:rsidP="00920425">
      <w:pPr>
        <w:jc w:val="both"/>
        <w:rPr>
          <w:rFonts w:ascii="Arial" w:hAnsi="Arial" w:cs="Arial"/>
          <w:b/>
          <w:bCs/>
          <w:sz w:val="22"/>
          <w:szCs w:val="22"/>
        </w:rPr>
      </w:pPr>
      <w:r w:rsidRPr="00CB2BFF">
        <w:rPr>
          <w:rFonts w:ascii="Arial" w:hAnsi="Arial" w:cs="Arial"/>
          <w:b/>
          <w:sz w:val="22"/>
          <w:szCs w:val="22"/>
        </w:rPr>
        <w:t xml:space="preserve">Article 2 : Seuil </w:t>
      </w:r>
      <w:r w:rsidRPr="00CB2BFF">
        <w:rPr>
          <w:rFonts w:ascii="Arial" w:hAnsi="Arial" w:cs="Arial"/>
          <w:b/>
          <w:bCs/>
          <w:sz w:val="22"/>
          <w:szCs w:val="22"/>
        </w:rPr>
        <w:t xml:space="preserve">des encaissements. </w:t>
      </w:r>
    </w:p>
    <w:p w:rsidR="00920425" w:rsidRDefault="00920425" w:rsidP="00920425">
      <w:pPr>
        <w:jc w:val="both"/>
        <w:rPr>
          <w:rFonts w:ascii="Arial" w:hAnsi="Arial" w:cs="Arial"/>
          <w:sz w:val="22"/>
          <w:szCs w:val="22"/>
        </w:rPr>
      </w:pPr>
      <w:r w:rsidRPr="00CB2BFF">
        <w:rPr>
          <w:rFonts w:ascii="Arial" w:hAnsi="Arial" w:cs="Arial"/>
          <w:sz w:val="22"/>
          <w:szCs w:val="22"/>
        </w:rPr>
        <w:t xml:space="preserve">Considérant le tarif voté en Conseil d’administration et le nombre d’élèves concernés ; </w:t>
      </w:r>
    </w:p>
    <w:p w:rsidR="00920425" w:rsidRDefault="00920425" w:rsidP="00920425">
      <w:pPr>
        <w:jc w:val="both"/>
        <w:rPr>
          <w:rFonts w:ascii="Arial" w:hAnsi="Arial" w:cs="Arial"/>
          <w:sz w:val="22"/>
          <w:szCs w:val="22"/>
        </w:rPr>
      </w:pPr>
      <w:r w:rsidRPr="00CB2BFF">
        <w:rPr>
          <w:rFonts w:ascii="Arial" w:hAnsi="Arial" w:cs="Arial"/>
          <w:sz w:val="22"/>
          <w:szCs w:val="22"/>
        </w:rPr>
        <w:t>Le montant des encaissements ne doit pas dépasser</w:t>
      </w:r>
      <w:proofErr w:type="gramStart"/>
      <w:r w:rsidRPr="00CB2BFF">
        <w:rPr>
          <w:rFonts w:ascii="Arial" w:hAnsi="Arial" w:cs="Arial"/>
          <w:sz w:val="22"/>
          <w:szCs w:val="22"/>
        </w:rPr>
        <w:t xml:space="preserve"> :…</w:t>
      </w:r>
      <w:proofErr w:type="gramEnd"/>
      <w:r w:rsidRPr="00CB2BFF">
        <w:rPr>
          <w:rFonts w:ascii="Arial" w:hAnsi="Arial" w:cs="Arial"/>
          <w:sz w:val="22"/>
          <w:szCs w:val="22"/>
        </w:rPr>
        <w:t xml:space="preserve">………….euros. </w:t>
      </w:r>
    </w:p>
    <w:p w:rsidR="00920425" w:rsidRPr="00CB2BFF" w:rsidRDefault="00920425" w:rsidP="00920425">
      <w:pPr>
        <w:jc w:val="both"/>
        <w:rPr>
          <w:rFonts w:ascii="Arial" w:hAnsi="Arial" w:cs="Arial"/>
          <w:sz w:val="22"/>
          <w:szCs w:val="22"/>
        </w:rPr>
      </w:pPr>
    </w:p>
    <w:p w:rsidR="00920425" w:rsidRPr="00CB2BFF" w:rsidRDefault="00920425" w:rsidP="00920425">
      <w:pPr>
        <w:jc w:val="both"/>
        <w:rPr>
          <w:rFonts w:ascii="Arial" w:hAnsi="Arial" w:cs="Arial"/>
          <w:b/>
          <w:sz w:val="22"/>
          <w:szCs w:val="22"/>
        </w:rPr>
      </w:pPr>
      <w:r w:rsidRPr="00CB2BFF">
        <w:rPr>
          <w:rFonts w:ascii="Arial" w:hAnsi="Arial" w:cs="Arial"/>
          <w:b/>
          <w:sz w:val="22"/>
          <w:szCs w:val="22"/>
        </w:rPr>
        <w:t xml:space="preserve">Article 3 : Obligations </w:t>
      </w:r>
      <w:r w:rsidRPr="00CB2BFF">
        <w:rPr>
          <w:rFonts w:ascii="Arial" w:hAnsi="Arial" w:cs="Arial"/>
          <w:b/>
          <w:bCs/>
          <w:sz w:val="22"/>
          <w:szCs w:val="22"/>
        </w:rPr>
        <w:t>du mandataire</w:t>
      </w:r>
      <w:r w:rsidRPr="00CB2BFF">
        <w:rPr>
          <w:rFonts w:ascii="Arial" w:hAnsi="Arial" w:cs="Arial"/>
          <w:b/>
          <w:sz w:val="22"/>
          <w:szCs w:val="22"/>
        </w:rPr>
        <w:t xml:space="preserve">. </w:t>
      </w:r>
    </w:p>
    <w:p w:rsidR="00920425" w:rsidRDefault="00920425" w:rsidP="00920425">
      <w:pPr>
        <w:jc w:val="both"/>
        <w:rPr>
          <w:rFonts w:ascii="Arial" w:hAnsi="Arial" w:cs="Arial"/>
          <w:sz w:val="22"/>
          <w:szCs w:val="22"/>
        </w:rPr>
      </w:pPr>
      <w:r w:rsidRPr="00CB2BFF">
        <w:rPr>
          <w:rFonts w:ascii="Arial" w:hAnsi="Arial" w:cs="Arial"/>
          <w:sz w:val="22"/>
          <w:szCs w:val="22"/>
        </w:rPr>
        <w:t xml:space="preserve">Un registre de reçus à souche sera délivré au mandataire. A chaque encaissement le mandataire devra délivrer un reçu. En cas d’erreur, ou d’annulation, le reçu portera la mention « annulé », et sera agrafé à la souche. Le mandataire inscrira sur la souche le nom de l’élève, la date, le montant et l’objet. Le mandataire indiquera sur le reçu le nom de l’élève, la date, le montant, l’objet, sa qualité, et son émargement sera précédé de son nom. Il doit procéder au reversement </w:t>
      </w:r>
      <w:r w:rsidRPr="00CB2BFF">
        <w:rPr>
          <w:rFonts w:ascii="Arial" w:hAnsi="Arial" w:cs="Arial"/>
          <w:bCs/>
          <w:sz w:val="22"/>
          <w:szCs w:val="22"/>
        </w:rPr>
        <w:t xml:space="preserve">tous les huit jours </w:t>
      </w:r>
      <w:r w:rsidRPr="00CB2BFF">
        <w:rPr>
          <w:rFonts w:ascii="Arial" w:hAnsi="Arial" w:cs="Arial"/>
          <w:sz w:val="22"/>
          <w:szCs w:val="22"/>
        </w:rPr>
        <w:t xml:space="preserve">au maximum des fonds et pièces justificatives qu’il détient au régisseur qui les centralise et les intègre dans sa comptabilité. En aucun cas, le mandataire ne doit encaisser des sommes ne correspondant pas à l’objet, le montant ou la qualité des débiteurs de la présente convention. </w:t>
      </w:r>
    </w:p>
    <w:p w:rsidR="00920425" w:rsidRPr="00CB2BFF" w:rsidRDefault="00920425" w:rsidP="00920425">
      <w:pPr>
        <w:jc w:val="both"/>
        <w:rPr>
          <w:rFonts w:ascii="Arial" w:hAnsi="Arial" w:cs="Arial"/>
          <w:sz w:val="22"/>
          <w:szCs w:val="22"/>
        </w:rPr>
      </w:pPr>
    </w:p>
    <w:p w:rsidR="00920425" w:rsidRPr="00CB2BFF" w:rsidRDefault="00920425" w:rsidP="00920425">
      <w:pPr>
        <w:jc w:val="both"/>
        <w:rPr>
          <w:rFonts w:ascii="Arial" w:hAnsi="Arial" w:cs="Arial"/>
          <w:b/>
          <w:bCs/>
          <w:sz w:val="22"/>
          <w:szCs w:val="22"/>
        </w:rPr>
      </w:pPr>
      <w:r w:rsidRPr="00CB2BFF">
        <w:rPr>
          <w:rFonts w:ascii="Arial" w:hAnsi="Arial" w:cs="Arial"/>
          <w:b/>
          <w:sz w:val="22"/>
          <w:szCs w:val="22"/>
        </w:rPr>
        <w:t>Article 4 : Responsabilité</w:t>
      </w:r>
      <w:r w:rsidRPr="00CB2BFF">
        <w:rPr>
          <w:rFonts w:ascii="Arial" w:hAnsi="Arial" w:cs="Arial"/>
          <w:b/>
          <w:bCs/>
          <w:sz w:val="22"/>
          <w:szCs w:val="22"/>
        </w:rPr>
        <w:t xml:space="preserve">. </w:t>
      </w:r>
    </w:p>
    <w:p w:rsidR="00920425" w:rsidRDefault="00920425" w:rsidP="00920425">
      <w:pPr>
        <w:jc w:val="both"/>
        <w:rPr>
          <w:rFonts w:ascii="Arial" w:hAnsi="Arial" w:cs="Arial"/>
          <w:i/>
          <w:iCs/>
          <w:sz w:val="22"/>
          <w:szCs w:val="22"/>
        </w:rPr>
      </w:pPr>
      <w:r w:rsidRPr="00CB2BFF">
        <w:rPr>
          <w:rFonts w:ascii="Arial" w:hAnsi="Arial" w:cs="Arial"/>
          <w:sz w:val="22"/>
          <w:szCs w:val="22"/>
        </w:rPr>
        <w:t xml:space="preserve">Les opérations effectuées par le mandataire engagent la responsabilité personnelle et pécuniaire du régisseur. Le mandataire est donc tenu de rendre compte de sa gestion au régisseur et doit à ce titre tenir une comptabilité simplifiée de sa gestion. </w:t>
      </w:r>
      <w:r w:rsidRPr="00CB2BFF">
        <w:rPr>
          <w:rFonts w:ascii="Arial" w:hAnsi="Arial" w:cs="Arial"/>
          <w:i/>
          <w:iCs/>
          <w:sz w:val="22"/>
          <w:szCs w:val="22"/>
        </w:rPr>
        <w:t xml:space="preserve">En cas de </w:t>
      </w:r>
      <w:proofErr w:type="spellStart"/>
      <w:r w:rsidRPr="00CB2BFF">
        <w:rPr>
          <w:rFonts w:ascii="Arial" w:hAnsi="Arial" w:cs="Arial"/>
          <w:i/>
          <w:iCs/>
          <w:sz w:val="22"/>
          <w:szCs w:val="22"/>
        </w:rPr>
        <w:t>non respect</w:t>
      </w:r>
      <w:proofErr w:type="spellEnd"/>
      <w:r w:rsidRPr="00CB2BFF">
        <w:rPr>
          <w:rFonts w:ascii="Arial" w:hAnsi="Arial" w:cs="Arial"/>
          <w:i/>
          <w:iCs/>
          <w:sz w:val="22"/>
          <w:szCs w:val="22"/>
        </w:rPr>
        <w:t xml:space="preserve"> des termes de la présente convention par le mandataire, le régisseur se réserve le droit d’engager la responsabilité du mandataire. </w:t>
      </w:r>
    </w:p>
    <w:p w:rsidR="00920425" w:rsidRPr="00CB2BFF" w:rsidRDefault="00920425" w:rsidP="00920425">
      <w:pPr>
        <w:jc w:val="both"/>
        <w:rPr>
          <w:rFonts w:ascii="Arial" w:hAnsi="Arial" w:cs="Arial"/>
          <w:i/>
          <w:iCs/>
          <w:sz w:val="22"/>
          <w:szCs w:val="22"/>
        </w:rPr>
      </w:pPr>
    </w:p>
    <w:p w:rsidR="00920425" w:rsidRPr="00CB2BFF" w:rsidRDefault="00920425" w:rsidP="00920425">
      <w:pPr>
        <w:jc w:val="both"/>
        <w:rPr>
          <w:rFonts w:ascii="Arial" w:hAnsi="Arial" w:cs="Arial"/>
          <w:b/>
          <w:sz w:val="22"/>
          <w:szCs w:val="22"/>
        </w:rPr>
      </w:pPr>
      <w:r w:rsidRPr="00CB2BFF">
        <w:rPr>
          <w:rFonts w:ascii="Arial" w:hAnsi="Arial" w:cs="Arial"/>
          <w:b/>
          <w:sz w:val="22"/>
          <w:szCs w:val="22"/>
        </w:rPr>
        <w:t xml:space="preserve">Article 5 </w:t>
      </w:r>
      <w:r w:rsidRPr="00CB2BFF">
        <w:rPr>
          <w:rFonts w:ascii="Arial" w:hAnsi="Arial" w:cs="Arial"/>
          <w:b/>
          <w:bCs/>
          <w:sz w:val="22"/>
          <w:szCs w:val="22"/>
        </w:rPr>
        <w:t>: Durée</w:t>
      </w:r>
      <w:r w:rsidRPr="00CB2BFF">
        <w:rPr>
          <w:rFonts w:ascii="Arial" w:hAnsi="Arial" w:cs="Arial"/>
          <w:b/>
          <w:sz w:val="22"/>
          <w:szCs w:val="22"/>
        </w:rPr>
        <w:t xml:space="preserve">. </w:t>
      </w:r>
    </w:p>
    <w:p w:rsidR="00920425" w:rsidRDefault="00920425" w:rsidP="00920425">
      <w:pPr>
        <w:jc w:val="both"/>
        <w:rPr>
          <w:rFonts w:ascii="Arial" w:hAnsi="Arial" w:cs="Arial"/>
          <w:sz w:val="22"/>
          <w:szCs w:val="22"/>
        </w:rPr>
      </w:pPr>
      <w:r w:rsidRPr="00CB2BFF">
        <w:rPr>
          <w:rFonts w:ascii="Arial" w:hAnsi="Arial" w:cs="Arial"/>
          <w:sz w:val="22"/>
          <w:szCs w:val="22"/>
        </w:rPr>
        <w:t xml:space="preserve">La présente convention est conclue pour une durée de deux mois, à compter de sa signature. </w:t>
      </w:r>
    </w:p>
    <w:p w:rsidR="00920425" w:rsidRDefault="00920425" w:rsidP="00920425">
      <w:pPr>
        <w:jc w:val="both"/>
        <w:rPr>
          <w:rFonts w:ascii="Arial" w:hAnsi="Arial" w:cs="Arial"/>
          <w:sz w:val="22"/>
          <w:szCs w:val="22"/>
        </w:rPr>
      </w:pPr>
    </w:p>
    <w:p w:rsidR="00920425" w:rsidRDefault="00920425" w:rsidP="00920425">
      <w:pPr>
        <w:jc w:val="both"/>
        <w:rPr>
          <w:rFonts w:ascii="Arial" w:hAnsi="Arial" w:cs="Arial"/>
          <w:sz w:val="22"/>
          <w:szCs w:val="22"/>
        </w:rPr>
      </w:pPr>
    </w:p>
    <w:p w:rsidR="00920425" w:rsidRDefault="00920425" w:rsidP="00920425">
      <w:pPr>
        <w:ind w:left="2832" w:firstLine="708"/>
        <w:jc w:val="both"/>
        <w:rPr>
          <w:rFonts w:ascii="Arial" w:hAnsi="Arial" w:cs="Arial"/>
          <w:sz w:val="22"/>
          <w:szCs w:val="22"/>
        </w:rPr>
      </w:pPr>
      <w:r w:rsidRPr="00CB2BFF">
        <w:rPr>
          <w:rFonts w:ascii="Arial" w:hAnsi="Arial" w:cs="Arial"/>
          <w:sz w:val="22"/>
          <w:szCs w:val="22"/>
        </w:rPr>
        <w:t>A ………</w:t>
      </w:r>
      <w:proofErr w:type="gramStart"/>
      <w:r w:rsidRPr="00CB2BFF">
        <w:rPr>
          <w:rFonts w:ascii="Arial" w:hAnsi="Arial" w:cs="Arial"/>
          <w:sz w:val="22"/>
          <w:szCs w:val="22"/>
        </w:rPr>
        <w:t>…….</w:t>
      </w:r>
      <w:proofErr w:type="gramEnd"/>
      <w:r w:rsidRPr="00CB2BFF">
        <w:rPr>
          <w:rFonts w:ascii="Arial" w:hAnsi="Arial" w:cs="Arial"/>
          <w:sz w:val="22"/>
          <w:szCs w:val="22"/>
        </w:rPr>
        <w:t xml:space="preserve">.……, le ………….……….. </w:t>
      </w:r>
    </w:p>
    <w:p w:rsidR="00920425" w:rsidRDefault="00920425" w:rsidP="00920425">
      <w:pPr>
        <w:jc w:val="both"/>
        <w:rPr>
          <w:rFonts w:ascii="Arial" w:hAnsi="Arial" w:cs="Arial"/>
          <w:sz w:val="22"/>
          <w:szCs w:val="22"/>
        </w:rPr>
      </w:pPr>
    </w:p>
    <w:p w:rsidR="00920425" w:rsidRDefault="00920425" w:rsidP="00920425">
      <w:pPr>
        <w:jc w:val="both"/>
        <w:rPr>
          <w:rFonts w:ascii="Arial" w:hAnsi="Arial" w:cs="Arial"/>
          <w:sz w:val="22"/>
          <w:szCs w:val="22"/>
        </w:rPr>
      </w:pPr>
    </w:p>
    <w:p w:rsidR="00920425" w:rsidRDefault="00920425" w:rsidP="00920425">
      <w:pPr>
        <w:jc w:val="both"/>
        <w:rPr>
          <w:rFonts w:ascii="Arial" w:hAnsi="Arial" w:cs="Arial"/>
          <w:sz w:val="22"/>
          <w:szCs w:val="22"/>
        </w:rPr>
      </w:pPr>
    </w:p>
    <w:p w:rsidR="00920425" w:rsidRPr="00CB2BFF" w:rsidRDefault="00920425" w:rsidP="00920425">
      <w:pPr>
        <w:jc w:val="both"/>
        <w:rPr>
          <w:rFonts w:ascii="Arial" w:hAnsi="Arial" w:cs="Arial"/>
          <w:sz w:val="22"/>
          <w:szCs w:val="22"/>
        </w:rPr>
      </w:pPr>
      <w:r w:rsidRPr="00CB2BFF">
        <w:rPr>
          <w:rFonts w:ascii="Arial" w:hAnsi="Arial" w:cs="Arial"/>
          <w:sz w:val="22"/>
          <w:szCs w:val="22"/>
        </w:rPr>
        <w:t xml:space="preserve">L’Agent </w:t>
      </w:r>
      <w:proofErr w:type="gramStart"/>
      <w:r w:rsidRPr="00CB2BFF">
        <w:rPr>
          <w:rFonts w:ascii="Arial" w:hAnsi="Arial" w:cs="Arial"/>
          <w:sz w:val="22"/>
          <w:szCs w:val="22"/>
        </w:rPr>
        <w:t xml:space="preserve">comptable, </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tab/>
      </w:r>
      <w:r w:rsidRPr="00CB2BFF">
        <w:rPr>
          <w:rFonts w:ascii="Arial" w:hAnsi="Arial" w:cs="Arial"/>
          <w:sz w:val="22"/>
          <w:szCs w:val="22"/>
        </w:rPr>
        <w:t xml:space="preserve">Le Régisseur, </w:t>
      </w:r>
      <w:r>
        <w:rPr>
          <w:rFonts w:ascii="Arial" w:hAnsi="Arial" w:cs="Arial"/>
          <w:sz w:val="22"/>
          <w:szCs w:val="22"/>
        </w:rPr>
        <w:t xml:space="preserve"> </w:t>
      </w:r>
      <w:r>
        <w:rPr>
          <w:rFonts w:ascii="Arial" w:hAnsi="Arial" w:cs="Arial"/>
          <w:sz w:val="22"/>
          <w:szCs w:val="22"/>
        </w:rPr>
        <w:tab/>
      </w:r>
      <w:r w:rsidRPr="00CB2BFF">
        <w:rPr>
          <w:rFonts w:ascii="Arial" w:hAnsi="Arial" w:cs="Arial"/>
          <w:sz w:val="22"/>
          <w:szCs w:val="22"/>
        </w:rPr>
        <w:t xml:space="preserve">Le Mandataire, «vu pour acceptation » </w:t>
      </w:r>
    </w:p>
    <w:p w:rsidR="00AB3A3D" w:rsidRDefault="00AB3A3D">
      <w:bookmarkStart w:id="0" w:name="_GoBack"/>
      <w:bookmarkEnd w:id="0"/>
    </w:p>
    <w:sectPr w:rsidR="00AB3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25"/>
    <w:rsid w:val="00920425"/>
    <w:rsid w:val="00AB3A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C107D-1122-45B4-B3B7-DF8FBF48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42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20425"/>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2291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Bernard</cp:lastModifiedBy>
  <cp:revision>1</cp:revision>
  <dcterms:created xsi:type="dcterms:W3CDTF">2020-06-12T13:33:00Z</dcterms:created>
  <dcterms:modified xsi:type="dcterms:W3CDTF">2020-06-12T13:33:00Z</dcterms:modified>
</cp:coreProperties>
</file>