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DBF" w:rsidRPr="00727ECF" w:rsidRDefault="00B4025D" w:rsidP="00727ECF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Encaissement </w:t>
      </w:r>
      <w:r w:rsidR="005C2142">
        <w:rPr>
          <w:rFonts w:ascii="Times New Roman" w:hAnsi="Times New Roman" w:cs="Times New Roman"/>
          <w:b/>
          <w:sz w:val="28"/>
          <w:szCs w:val="28"/>
        </w:rPr>
        <w:t xml:space="preserve">des Chèques </w:t>
      </w:r>
      <w:r>
        <w:rPr>
          <w:rFonts w:ascii="Times New Roman" w:hAnsi="Times New Roman" w:cs="Times New Roman"/>
          <w:b/>
          <w:sz w:val="28"/>
          <w:szCs w:val="28"/>
        </w:rPr>
        <w:t>par le mandataire</w:t>
      </w:r>
      <w:r w:rsidR="005252A0">
        <w:rPr>
          <w:rFonts w:ascii="Times New Roman" w:hAnsi="Times New Roman" w:cs="Times New Roman"/>
          <w:b/>
          <w:sz w:val="28"/>
          <w:szCs w:val="28"/>
        </w:rPr>
        <w:t xml:space="preserve"> AVANT émission d’un titre de recette</w:t>
      </w:r>
    </w:p>
    <w:p w:rsidR="00727ECF" w:rsidRDefault="00727ECF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CC4" w:rsidRDefault="003A0282" w:rsidP="00CB70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590E">
        <w:rPr>
          <w:rFonts w:ascii="Times New Roman" w:hAnsi="Times New Roman" w:cs="Times New Roman"/>
          <w:sz w:val="24"/>
          <w:szCs w:val="24"/>
        </w:rPr>
        <w:t>Pour être mandataire, il faut que l’agent comptable « habilite » la personne à être mandataire dans OPALE. Ensuite, le mandataire se connecte via la sphère comptable. Puis, dans le profil, il choisir « mandataire ».</w:t>
      </w:r>
    </w:p>
    <w:p w:rsidR="0004756C" w:rsidRDefault="0004756C" w:rsidP="00CB70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56C" w:rsidRDefault="0004756C" w:rsidP="00CB70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Le menu du mandataire est très light par rapport à celui de l’agent comptable. Il est proposé que le module comptabilité et 2 sous menus.</w:t>
      </w:r>
    </w:p>
    <w:p w:rsidR="008F086E" w:rsidRDefault="008F086E" w:rsidP="00CB70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86E" w:rsidRDefault="0087246D" w:rsidP="00CB70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BC09DD4" wp14:editId="157ACA91">
            <wp:extent cx="8892540" cy="1376045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75" w:rsidRDefault="00CB707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488" w:rsidRDefault="00555488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On peut encaisser espèces / chèque / carte bleu / chèques vacances.</w:t>
      </w:r>
      <w:r w:rsidR="00D02F97">
        <w:rPr>
          <w:rFonts w:ascii="Times New Roman" w:hAnsi="Times New Roman" w:cs="Times New Roman"/>
          <w:sz w:val="24"/>
          <w:szCs w:val="24"/>
        </w:rPr>
        <w:t xml:space="preserve"> Les encaissements par virement se font via la console </w:t>
      </w:r>
      <w:proofErr w:type="spellStart"/>
      <w:r w:rsidR="00D02F97">
        <w:rPr>
          <w:rFonts w:ascii="Times New Roman" w:hAnsi="Times New Roman" w:cs="Times New Roman"/>
          <w:sz w:val="24"/>
          <w:szCs w:val="24"/>
        </w:rPr>
        <w:t>DFTnet</w:t>
      </w:r>
      <w:proofErr w:type="spellEnd"/>
      <w:r w:rsidR="00D02F97">
        <w:rPr>
          <w:rFonts w:ascii="Times New Roman" w:hAnsi="Times New Roman" w:cs="Times New Roman"/>
          <w:sz w:val="24"/>
          <w:szCs w:val="24"/>
        </w:rPr>
        <w:t>.</w:t>
      </w:r>
    </w:p>
    <w:p w:rsidR="002B7068" w:rsidRDefault="002B7068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068" w:rsidRPr="00B47508" w:rsidRDefault="002B7068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508">
        <w:rPr>
          <w:rFonts w:ascii="Times New Roman" w:hAnsi="Times New Roman" w:cs="Times New Roman"/>
          <w:sz w:val="24"/>
          <w:szCs w:val="24"/>
        </w:rPr>
        <w:sym w:font="Wingdings" w:char="F073"/>
      </w:r>
      <w:r w:rsidRPr="00B47508">
        <w:rPr>
          <w:rFonts w:ascii="Times New Roman" w:hAnsi="Times New Roman" w:cs="Times New Roman"/>
          <w:sz w:val="24"/>
          <w:szCs w:val="24"/>
        </w:rPr>
        <w:t xml:space="preserve"> Il existe 2 grands natures d’encaissement</w:t>
      </w:r>
      <w:r w:rsidR="00CC2D16" w:rsidRPr="00B47508">
        <w:rPr>
          <w:rFonts w:ascii="Times New Roman" w:hAnsi="Times New Roman" w:cs="Times New Roman"/>
          <w:sz w:val="24"/>
          <w:szCs w:val="24"/>
        </w:rPr>
        <w:t xml:space="preserve"> avec des process différents</w:t>
      </w:r>
      <w:r w:rsidRPr="00B47508">
        <w:rPr>
          <w:rFonts w:ascii="Times New Roman" w:hAnsi="Times New Roman" w:cs="Times New Roman"/>
          <w:sz w:val="24"/>
          <w:szCs w:val="24"/>
        </w:rPr>
        <w:t> :</w:t>
      </w:r>
    </w:p>
    <w:p w:rsidR="002B7068" w:rsidRPr="00B47508" w:rsidRDefault="002B7068" w:rsidP="002B70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068" w:rsidRPr="00B47508" w:rsidRDefault="002B7068" w:rsidP="002B70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508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CC2D16" w:rsidRPr="00B47508">
        <w:rPr>
          <w:rFonts w:ascii="Times New Roman" w:hAnsi="Times New Roman" w:cs="Times New Roman"/>
          <w:sz w:val="24"/>
          <w:szCs w:val="24"/>
        </w:rPr>
        <w:t xml:space="preserve">Si l’encaissement a lieu AVANT l’émission du titre de recette, on effectue une avance </w:t>
      </w:r>
      <w:r w:rsidR="00662C2A" w:rsidRPr="00B47508">
        <w:rPr>
          <w:rFonts w:ascii="Times New Roman" w:hAnsi="Times New Roman" w:cs="Times New Roman"/>
          <w:sz w:val="24"/>
          <w:szCs w:val="24"/>
        </w:rPr>
        <w:t xml:space="preserve">(paiement au ticket de la DP, facture voyage…) </w:t>
      </w:r>
      <w:r w:rsidR="00CC2D16" w:rsidRPr="00B47508">
        <w:rPr>
          <w:rFonts w:ascii="Times New Roman" w:hAnsi="Times New Roman" w:cs="Times New Roman"/>
          <w:sz w:val="24"/>
          <w:szCs w:val="24"/>
        </w:rPr>
        <w:t>ou un paiement au comptant</w:t>
      </w:r>
      <w:r w:rsidR="00662C2A" w:rsidRPr="00B47508">
        <w:rPr>
          <w:rFonts w:ascii="Times New Roman" w:hAnsi="Times New Roman" w:cs="Times New Roman"/>
          <w:sz w:val="24"/>
          <w:szCs w:val="24"/>
        </w:rPr>
        <w:t xml:space="preserve"> (dégradation…)</w:t>
      </w:r>
      <w:r w:rsidR="00CC2D16" w:rsidRPr="00B47508">
        <w:rPr>
          <w:rFonts w:ascii="Times New Roman" w:hAnsi="Times New Roman" w:cs="Times New Roman"/>
          <w:sz w:val="24"/>
          <w:szCs w:val="24"/>
        </w:rPr>
        <w:t>,</w:t>
      </w:r>
    </w:p>
    <w:p w:rsidR="00CC2D16" w:rsidRPr="00B47508" w:rsidRDefault="00CC2D16" w:rsidP="002B70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508">
        <w:rPr>
          <w:rFonts w:ascii="Times New Roman" w:hAnsi="Times New Roman" w:cs="Times New Roman"/>
          <w:sz w:val="24"/>
          <w:szCs w:val="24"/>
        </w:rPr>
        <w:tab/>
        <w:t>- Si l’encaissement a lieu APRES l’émission du titre de recette, on effectue un encaissement sur des créances constatées</w:t>
      </w:r>
      <w:r w:rsidR="00662C2A" w:rsidRPr="00B47508">
        <w:rPr>
          <w:rFonts w:ascii="Times New Roman" w:hAnsi="Times New Roman" w:cs="Times New Roman"/>
          <w:sz w:val="24"/>
          <w:szCs w:val="24"/>
        </w:rPr>
        <w:t xml:space="preserve"> (droits constatés pour la DP au forfait)</w:t>
      </w:r>
      <w:r w:rsidRPr="00B47508">
        <w:rPr>
          <w:rFonts w:ascii="Times New Roman" w:hAnsi="Times New Roman" w:cs="Times New Roman"/>
          <w:sz w:val="24"/>
          <w:szCs w:val="24"/>
        </w:rPr>
        <w:t>.</w:t>
      </w:r>
    </w:p>
    <w:p w:rsidR="00BB1870" w:rsidRDefault="00BB1870" w:rsidP="002B70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870" w:rsidRPr="002B7068" w:rsidRDefault="00BB1870" w:rsidP="002B70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Dans la mesure du possible, il est préf</w:t>
      </w:r>
      <w:r w:rsidR="007B2839">
        <w:rPr>
          <w:rFonts w:ascii="Times New Roman" w:hAnsi="Times New Roman" w:cs="Times New Roman"/>
          <w:sz w:val="24"/>
          <w:szCs w:val="24"/>
        </w:rPr>
        <w:t>érable d’avoir 1 encaissement pou</w:t>
      </w:r>
      <w:r>
        <w:rPr>
          <w:rFonts w:ascii="Times New Roman" w:hAnsi="Times New Roman" w:cs="Times New Roman"/>
          <w:sz w:val="24"/>
          <w:szCs w:val="24"/>
        </w:rPr>
        <w:t>r une facture (évitez un paiement pour 2 factures). Sinon, il existe une procédure un peu plus complexe pour ce cas de figure (Cf Fiche 22).</w:t>
      </w:r>
    </w:p>
    <w:p w:rsidR="0004756C" w:rsidRDefault="000475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584E" w:rsidRPr="00C03977" w:rsidRDefault="00E5584E" w:rsidP="0050162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B7075" w:rsidRPr="00CB7075" w:rsidRDefault="00C03977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FC25C" wp14:editId="6DB02DBE">
                <wp:simplePos x="0" y="0"/>
                <wp:positionH relativeFrom="column">
                  <wp:posOffset>6834505</wp:posOffset>
                </wp:positionH>
                <wp:positionV relativeFrom="paragraph">
                  <wp:posOffset>1101725</wp:posOffset>
                </wp:positionV>
                <wp:extent cx="952500" cy="238125"/>
                <wp:effectExtent l="0" t="0" r="19050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F8606A" id="Ellipse 11" o:spid="_x0000_s1026" style="position:absolute;margin-left:538.15pt;margin-top:86.75pt;width:75pt;height:1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7C890" wp14:editId="6335FD93">
                <wp:simplePos x="0" y="0"/>
                <wp:positionH relativeFrom="column">
                  <wp:posOffset>2186305</wp:posOffset>
                </wp:positionH>
                <wp:positionV relativeFrom="paragraph">
                  <wp:posOffset>2244090</wp:posOffset>
                </wp:positionV>
                <wp:extent cx="1066800" cy="276225"/>
                <wp:effectExtent l="0" t="0" r="19050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367CF" id="Ellipse 16" o:spid="_x0000_s1026" style="position:absolute;margin-left:172.15pt;margin-top:176.7pt;width:84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C521A3">
        <w:rPr>
          <w:noProof/>
          <w:lang w:eastAsia="fr-FR"/>
        </w:rPr>
        <w:drawing>
          <wp:inline distT="0" distB="0" distL="0" distR="0" wp14:anchorId="2F1D504E" wp14:editId="129E9DA0">
            <wp:extent cx="7791450" cy="305059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305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75" w:rsidRPr="00CB7075" w:rsidRDefault="00CB707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075" w:rsidRDefault="0010529A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56E">
        <w:rPr>
          <w:rFonts w:ascii="Times New Roman" w:hAnsi="Times New Roman" w:cs="Times New Roman"/>
          <w:sz w:val="24"/>
          <w:szCs w:val="24"/>
        </w:rPr>
        <w:t>Encaissement unitaire sur BP = encaissement sur le budget principal</w:t>
      </w:r>
    </w:p>
    <w:p w:rsidR="006D756E" w:rsidRDefault="006D756E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Encaissement unitaire sur BA = encaissement sur le budget annexe</w:t>
      </w:r>
    </w:p>
    <w:p w:rsidR="006D756E" w:rsidRDefault="006D756E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Remise de chèque et titres = faire la remise des chèques pour l’envoi à la DRFIP</w:t>
      </w:r>
    </w:p>
    <w:p w:rsidR="00CB7075" w:rsidRDefault="00CB7075" w:rsidP="00501621">
      <w:pPr>
        <w:spacing w:after="0" w:line="240" w:lineRule="auto"/>
        <w:jc w:val="both"/>
        <w:rPr>
          <w:noProof/>
        </w:rPr>
      </w:pPr>
    </w:p>
    <w:p w:rsidR="00C03977" w:rsidRDefault="00C03977" w:rsidP="00E5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700405</wp:posOffset>
                </wp:positionV>
                <wp:extent cx="857250" cy="24765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CF441D" id="Ellipse 12" o:spid="_x0000_s1026" style="position:absolute;margin-left:151.9pt;margin-top:55.15pt;width:67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D77A16">
        <w:rPr>
          <w:noProof/>
          <w:lang w:eastAsia="fr-FR"/>
        </w:rPr>
        <w:drawing>
          <wp:inline distT="0" distB="0" distL="0" distR="0" wp14:anchorId="30A103D0" wp14:editId="4F59481A">
            <wp:extent cx="5191125" cy="1295186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670" cy="130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538D" w:rsidRDefault="0059538D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38D" w:rsidRDefault="0059538D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538D">
        <w:rPr>
          <w:rFonts w:ascii="Times New Roman" w:hAnsi="Times New Roman" w:cs="Times New Roman"/>
          <w:b/>
          <w:sz w:val="24"/>
          <w:szCs w:val="24"/>
          <w:u w:val="single"/>
        </w:rPr>
        <w:t>ATTENTION :</w:t>
      </w:r>
      <w:r>
        <w:rPr>
          <w:rFonts w:ascii="Times New Roman" w:hAnsi="Times New Roman" w:cs="Times New Roman"/>
          <w:sz w:val="24"/>
          <w:szCs w:val="24"/>
        </w:rPr>
        <w:t xml:space="preserve"> Une fois l’encaissement sauvegardé, il est impossible de modifier le compte d’encaissement, le montant et le nombre de chèques.</w:t>
      </w:r>
    </w:p>
    <w:p w:rsidR="0059538D" w:rsidRDefault="0059538D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22C" w:rsidRDefault="009C4AA5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AA5">
        <w:rPr>
          <w:rFonts w:ascii="Times New Roman" w:hAnsi="Times New Roman" w:cs="Times New Roman"/>
          <w:i/>
          <w:sz w:val="24"/>
          <w:szCs w:val="24"/>
        </w:rPr>
        <w:t>Exemple « encaissement par chèque »</w:t>
      </w:r>
      <w:r>
        <w:rPr>
          <w:rFonts w:ascii="Times New Roman" w:hAnsi="Times New Roman" w:cs="Times New Roman"/>
          <w:i/>
          <w:sz w:val="24"/>
          <w:szCs w:val="24"/>
        </w:rPr>
        <w:t xml:space="preserve"> (Ex : paiement DP élèves)</w:t>
      </w:r>
      <w:r w:rsidRPr="009C4AA5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="0014522A">
        <w:rPr>
          <w:rFonts w:ascii="Times New Roman" w:hAnsi="Times New Roman" w:cs="Times New Roman"/>
          <w:sz w:val="24"/>
          <w:szCs w:val="24"/>
        </w:rPr>
        <w:t>es écrans proposés sont les mêmes</w:t>
      </w:r>
      <w:r w:rsidR="00117904">
        <w:rPr>
          <w:rFonts w:ascii="Times New Roman" w:hAnsi="Times New Roman" w:cs="Times New Roman"/>
          <w:sz w:val="24"/>
          <w:szCs w:val="24"/>
        </w:rPr>
        <w:t xml:space="preserve"> que les espèces</w:t>
      </w:r>
      <w:r w:rsidR="0014522A">
        <w:rPr>
          <w:rFonts w:ascii="Times New Roman" w:hAnsi="Times New Roman" w:cs="Times New Roman"/>
          <w:sz w:val="24"/>
          <w:szCs w:val="24"/>
        </w:rPr>
        <w:t xml:space="preserve">. </w:t>
      </w:r>
      <w:r w:rsidR="00FC3CAF">
        <w:rPr>
          <w:rFonts w:ascii="Times New Roman" w:hAnsi="Times New Roman" w:cs="Times New Roman"/>
          <w:sz w:val="24"/>
          <w:szCs w:val="24"/>
        </w:rPr>
        <w:t xml:space="preserve"> B</w:t>
      </w:r>
      <w:r w:rsidR="00FB3902">
        <w:rPr>
          <w:rFonts w:ascii="Times New Roman" w:hAnsi="Times New Roman" w:cs="Times New Roman"/>
          <w:sz w:val="24"/>
          <w:szCs w:val="24"/>
        </w:rPr>
        <w:t>ien séparer les chèques de moins de 5.000€ et de moins de 5.000€.</w:t>
      </w:r>
    </w:p>
    <w:p w:rsidR="00DF2A0F" w:rsidRDefault="001B0924" w:rsidP="00501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130810</wp:posOffset>
                </wp:positionV>
                <wp:extent cx="342900" cy="4572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FF18E" id="Ellipse 9" o:spid="_x0000_s1026" style="position:absolute;margin-left:275.65pt;margin-top:10.3pt;width:27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 w:rsidR="00FF089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178435</wp:posOffset>
                </wp:positionV>
                <wp:extent cx="247650" cy="314325"/>
                <wp:effectExtent l="0" t="0" r="19050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1D7C38" id="Ellipse 14" o:spid="_x0000_s1026" style="position:absolute;margin-left:151.9pt;margin-top:14.05pt;width:19.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CF1037" w:rsidRDefault="00FF0897" w:rsidP="00D02F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1069975</wp:posOffset>
                </wp:positionV>
                <wp:extent cx="1095375" cy="180975"/>
                <wp:effectExtent l="0" t="0" r="28575" b="285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7D60B" id="Ellipse 15" o:spid="_x0000_s1026" style="position:absolute;margin-left:502.9pt;margin-top:84.25pt;width:86.2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FC3CAF">
        <w:rPr>
          <w:noProof/>
          <w:lang w:eastAsia="fr-FR"/>
        </w:rPr>
        <w:drawing>
          <wp:inline distT="0" distB="0" distL="0" distR="0" wp14:anchorId="71C2437C" wp14:editId="44A3ED99">
            <wp:extent cx="7914815" cy="22288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2156"/>
                    <a:stretch/>
                  </pic:blipFill>
                  <pic:spPr bwMode="auto">
                    <a:xfrm>
                      <a:off x="0" y="0"/>
                      <a:ext cx="7991306" cy="22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037" w:rsidRDefault="00CF1037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AA5" w:rsidRDefault="009C4AA5" w:rsidP="009C4A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E85DF9">
        <w:rPr>
          <w:rFonts w:ascii="Times New Roman" w:hAnsi="Times New Roman" w:cs="Times New Roman"/>
          <w:i/>
          <w:sz w:val="24"/>
          <w:szCs w:val="24"/>
        </w:rPr>
        <w:t>type encaissement</w:t>
      </w:r>
      <w:r>
        <w:rPr>
          <w:rFonts w:ascii="Times New Roman" w:hAnsi="Times New Roman" w:cs="Times New Roman"/>
          <w:sz w:val="24"/>
          <w:szCs w:val="24"/>
        </w:rPr>
        <w:t> » : avance</w:t>
      </w:r>
    </w:p>
    <w:p w:rsidR="00D86B50" w:rsidRDefault="009C4AA5" w:rsidP="009C4A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8D3165">
        <w:rPr>
          <w:rFonts w:ascii="Times New Roman" w:hAnsi="Times New Roman" w:cs="Times New Roman"/>
          <w:i/>
          <w:sz w:val="24"/>
          <w:szCs w:val="24"/>
        </w:rPr>
        <w:t>Nature d’encaissement</w:t>
      </w:r>
      <w:r>
        <w:rPr>
          <w:rFonts w:ascii="Times New Roman" w:hAnsi="Times New Roman" w:cs="Times New Roman"/>
          <w:sz w:val="24"/>
          <w:szCs w:val="24"/>
        </w:rPr>
        <w:t xml:space="preserve"> » (il faut choisir un libelle dans la liste puis l’effacer pour noter celui souhaité) : </w:t>
      </w:r>
      <w:r w:rsidR="00D86B50">
        <w:rPr>
          <w:rFonts w:ascii="Times New Roman" w:hAnsi="Times New Roman" w:cs="Times New Roman"/>
          <w:sz w:val="24"/>
          <w:szCs w:val="24"/>
        </w:rPr>
        <w:t xml:space="preserve">FQE 4 - </w:t>
      </w:r>
      <w:r w:rsidR="00612BC4">
        <w:rPr>
          <w:rFonts w:ascii="Times New Roman" w:hAnsi="Times New Roman" w:cs="Times New Roman"/>
          <w:sz w:val="24"/>
          <w:szCs w:val="24"/>
        </w:rPr>
        <w:t>Elève</w:t>
      </w:r>
    </w:p>
    <w:p w:rsidR="009C4AA5" w:rsidRDefault="009C4AA5" w:rsidP="009C4A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4875D8">
        <w:rPr>
          <w:rFonts w:ascii="Times New Roman" w:hAnsi="Times New Roman" w:cs="Times New Roman"/>
          <w:i/>
          <w:sz w:val="24"/>
          <w:szCs w:val="24"/>
        </w:rPr>
        <w:t>Compte encaissement</w:t>
      </w:r>
      <w:r>
        <w:rPr>
          <w:rFonts w:ascii="Times New Roman" w:hAnsi="Times New Roman" w:cs="Times New Roman"/>
          <w:sz w:val="24"/>
          <w:szCs w:val="24"/>
        </w:rPr>
        <w:t> » :</w:t>
      </w:r>
      <w:r w:rsidR="00A845C3">
        <w:rPr>
          <w:rFonts w:ascii="Times New Roman" w:hAnsi="Times New Roman" w:cs="Times New Roman"/>
          <w:sz w:val="24"/>
          <w:szCs w:val="24"/>
        </w:rPr>
        <w:t xml:space="preserve"> 419100</w:t>
      </w:r>
    </w:p>
    <w:p w:rsidR="009C4AA5" w:rsidRDefault="009C4AA5" w:rsidP="00A84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C527C5">
        <w:rPr>
          <w:rFonts w:ascii="Times New Roman" w:hAnsi="Times New Roman" w:cs="Times New Roman"/>
          <w:i/>
          <w:sz w:val="24"/>
          <w:szCs w:val="24"/>
        </w:rPr>
        <w:t>Tiers payeur principal</w:t>
      </w:r>
      <w:r>
        <w:rPr>
          <w:rFonts w:ascii="Times New Roman" w:hAnsi="Times New Roman" w:cs="Times New Roman"/>
          <w:sz w:val="24"/>
          <w:szCs w:val="24"/>
        </w:rPr>
        <w:t> » : Tiers générique élève </w:t>
      </w:r>
    </w:p>
    <w:p w:rsidR="009D720B" w:rsidRDefault="009D720B" w:rsidP="009D72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4943C3">
        <w:rPr>
          <w:rFonts w:ascii="Times New Roman" w:hAnsi="Times New Roman" w:cs="Times New Roman"/>
          <w:i/>
          <w:sz w:val="24"/>
          <w:szCs w:val="24"/>
        </w:rPr>
        <w:t>montant</w:t>
      </w:r>
      <w:r>
        <w:rPr>
          <w:rFonts w:ascii="Times New Roman" w:hAnsi="Times New Roman" w:cs="Times New Roman"/>
          <w:sz w:val="24"/>
          <w:szCs w:val="24"/>
        </w:rPr>
        <w:t> » : saisir le montant de l’encaissement</w:t>
      </w:r>
    </w:p>
    <w:p w:rsidR="009C4AA5" w:rsidRDefault="009D720B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>
        <w:rPr>
          <w:rFonts w:ascii="Times New Roman" w:hAnsi="Times New Roman" w:cs="Times New Roman"/>
          <w:i/>
          <w:sz w:val="24"/>
          <w:szCs w:val="24"/>
        </w:rPr>
        <w:t>nombre de chèques</w:t>
      </w:r>
      <w:r>
        <w:rPr>
          <w:rFonts w:ascii="Times New Roman" w:hAnsi="Times New Roman" w:cs="Times New Roman"/>
          <w:sz w:val="24"/>
          <w:szCs w:val="24"/>
        </w:rPr>
        <w:t xml:space="preserve"> » : 3 (pas bloquant en cas d’erreur sur le nombre)</w:t>
      </w:r>
    </w:p>
    <w:p w:rsidR="003D73DE" w:rsidRDefault="003D73DE" w:rsidP="003D7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C527C5">
        <w:rPr>
          <w:rFonts w:ascii="Times New Roman" w:hAnsi="Times New Roman" w:cs="Times New Roman"/>
          <w:i/>
          <w:sz w:val="24"/>
          <w:szCs w:val="24"/>
        </w:rPr>
        <w:t>libellé complémentaire</w:t>
      </w:r>
      <w:r>
        <w:rPr>
          <w:rFonts w:ascii="Times New Roman" w:hAnsi="Times New Roman" w:cs="Times New Roman"/>
          <w:sz w:val="24"/>
          <w:szCs w:val="24"/>
        </w:rPr>
        <w:t> » : on peut noter le numéro de chèque</w:t>
      </w:r>
      <w:r w:rsidR="002D1846">
        <w:rPr>
          <w:rFonts w:ascii="Times New Roman" w:hAnsi="Times New Roman" w:cs="Times New Roman"/>
          <w:sz w:val="24"/>
          <w:szCs w:val="24"/>
        </w:rPr>
        <w:t xml:space="preserve"> s’il n’y a qu’un seul chèque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86B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522A">
        <w:rPr>
          <w:rFonts w:ascii="Times New Roman" w:hAnsi="Times New Roman" w:cs="Times New Roman"/>
          <w:i/>
          <w:sz w:val="24"/>
          <w:szCs w:val="24"/>
        </w:rPr>
        <w:t>Exemple</w:t>
      </w:r>
      <w:r>
        <w:rPr>
          <w:rFonts w:ascii="Times New Roman" w:hAnsi="Times New Roman" w:cs="Times New Roman"/>
          <w:sz w:val="24"/>
          <w:szCs w:val="24"/>
        </w:rPr>
        <w:t> : DUPONT Nathalie 2556478.</w:t>
      </w:r>
    </w:p>
    <w:p w:rsidR="002D1846" w:rsidRDefault="001B0924" w:rsidP="003D7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 w:rsidR="002D1846">
        <w:rPr>
          <w:rFonts w:ascii="Times New Roman" w:hAnsi="Times New Roman" w:cs="Times New Roman"/>
          <w:sz w:val="24"/>
          <w:szCs w:val="24"/>
        </w:rPr>
        <w:t xml:space="preserve"> Cliquer sur la disquette pour enregistrer.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924" w:rsidRDefault="002D1846" w:rsidP="003D7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1B0924">
        <w:rPr>
          <w:rFonts w:ascii="Times New Roman" w:hAnsi="Times New Roman" w:cs="Times New Roman"/>
          <w:sz w:val="24"/>
          <w:szCs w:val="24"/>
        </w:rPr>
        <w:t>jouter un document</w:t>
      </w:r>
      <w:r w:rsidR="006B63F3">
        <w:rPr>
          <w:rFonts w:ascii="Times New Roman" w:hAnsi="Times New Roman" w:cs="Times New Roman"/>
          <w:sz w:val="24"/>
          <w:szCs w:val="24"/>
        </w:rPr>
        <w:t xml:space="preserve"> si </w:t>
      </w:r>
      <w:r w:rsidR="00E6338B">
        <w:rPr>
          <w:rFonts w:ascii="Times New Roman" w:hAnsi="Times New Roman" w:cs="Times New Roman"/>
          <w:sz w:val="24"/>
          <w:szCs w:val="24"/>
        </w:rPr>
        <w:t>nécessaire</w:t>
      </w:r>
      <w:r w:rsidR="001B0924">
        <w:rPr>
          <w:rFonts w:ascii="Times New Roman" w:hAnsi="Times New Roman" w:cs="Times New Roman"/>
          <w:sz w:val="24"/>
          <w:szCs w:val="24"/>
        </w:rPr>
        <w:t xml:space="preserve">. Pour la </w:t>
      </w:r>
      <w:r>
        <w:rPr>
          <w:rFonts w:ascii="Times New Roman" w:hAnsi="Times New Roman" w:cs="Times New Roman"/>
          <w:sz w:val="24"/>
          <w:szCs w:val="24"/>
        </w:rPr>
        <w:t>DP</w:t>
      </w:r>
      <w:r w:rsidR="001B0924">
        <w:rPr>
          <w:rFonts w:ascii="Times New Roman" w:hAnsi="Times New Roman" w:cs="Times New Roman"/>
          <w:sz w:val="24"/>
          <w:szCs w:val="24"/>
        </w:rPr>
        <w:t>, on ajoute la FQE Alise</w:t>
      </w:r>
      <w:r w:rsidR="003955E3">
        <w:rPr>
          <w:rFonts w:ascii="Times New Roman" w:hAnsi="Times New Roman" w:cs="Times New Roman"/>
          <w:sz w:val="24"/>
          <w:szCs w:val="24"/>
        </w:rPr>
        <w:t xml:space="preserve"> (trombone en haut)</w:t>
      </w:r>
      <w:r w:rsidR="001B09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Pour la TA, on joint le reçu libératoire de la société.</w:t>
      </w:r>
    </w:p>
    <w:p w:rsidR="003D73DE" w:rsidRDefault="00FC3CAF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On clique sur Enregistrer (= </w:t>
      </w:r>
      <w:r w:rsidR="004117F4">
        <w:rPr>
          <w:rFonts w:ascii="Times New Roman" w:hAnsi="Times New Roman" w:cs="Times New Roman"/>
          <w:sz w:val="24"/>
          <w:szCs w:val="24"/>
        </w:rPr>
        <w:t>disquette)</w:t>
      </w:r>
      <w:r w:rsidR="00580C86">
        <w:rPr>
          <w:rFonts w:ascii="Times New Roman" w:hAnsi="Times New Roman" w:cs="Times New Roman"/>
          <w:sz w:val="24"/>
          <w:szCs w:val="24"/>
        </w:rPr>
        <w:t xml:space="preserve"> + « valider l’écriture »</w:t>
      </w:r>
    </w:p>
    <w:p w:rsidR="003D73DE" w:rsidRDefault="003D73DE" w:rsidP="00FD2397">
      <w:pPr>
        <w:pStyle w:val="Sansinterligne"/>
      </w:pPr>
    </w:p>
    <w:p w:rsidR="003D73DE" w:rsidRDefault="003D73DE" w:rsidP="003D7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8D3165">
        <w:rPr>
          <w:rFonts w:ascii="Times New Roman" w:hAnsi="Times New Roman" w:cs="Times New Roman"/>
          <w:i/>
          <w:sz w:val="24"/>
          <w:szCs w:val="24"/>
        </w:rPr>
        <w:t>Nature d’encaissement</w:t>
      </w:r>
      <w:r>
        <w:rPr>
          <w:rFonts w:ascii="Times New Roman" w:hAnsi="Times New Roman" w:cs="Times New Roman"/>
          <w:sz w:val="24"/>
          <w:szCs w:val="24"/>
        </w:rPr>
        <w:t xml:space="preserve"> » (il faut choisir un libelle dans la liste puis l’effacer pour noter celui souhaité) : </w:t>
      </w:r>
    </w:p>
    <w:p w:rsidR="003D73DE" w:rsidRDefault="003D73DE" w:rsidP="003D73D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3D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Avance cantine : mettre le numéro de la FQE d’Alise + </w:t>
      </w:r>
      <w:r w:rsidR="00E5584E">
        <w:rPr>
          <w:rFonts w:ascii="Times New Roman" w:hAnsi="Times New Roman" w:cs="Times New Roman"/>
          <w:sz w:val="24"/>
          <w:szCs w:val="24"/>
        </w:rPr>
        <w:t xml:space="preserve">élève </w:t>
      </w:r>
      <w:r>
        <w:rPr>
          <w:rFonts w:ascii="Times New Roman" w:hAnsi="Times New Roman" w:cs="Times New Roman"/>
          <w:sz w:val="24"/>
          <w:szCs w:val="24"/>
        </w:rPr>
        <w:t>/</w:t>
      </w:r>
      <w:r w:rsidR="00E558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Commensaux</w:t>
      </w:r>
    </w:p>
    <w:p w:rsidR="003D73DE" w:rsidRDefault="003D73DE" w:rsidP="003D73D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Encaissement TA : mettre TA – nom de la société</w:t>
      </w:r>
      <w:r w:rsidR="002D1846">
        <w:rPr>
          <w:rFonts w:ascii="Times New Roman" w:hAnsi="Times New Roman" w:cs="Times New Roman"/>
          <w:sz w:val="24"/>
          <w:szCs w:val="24"/>
        </w:rPr>
        <w:t xml:space="preserve"> - n° de chèque</w:t>
      </w:r>
    </w:p>
    <w:p w:rsidR="003D73DE" w:rsidRPr="003D73DE" w:rsidRDefault="003D73DE" w:rsidP="003D73D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Perte carte DP : </w:t>
      </w:r>
      <w:r w:rsidR="002D1846">
        <w:rPr>
          <w:rFonts w:ascii="Times New Roman" w:hAnsi="Times New Roman" w:cs="Times New Roman"/>
          <w:sz w:val="24"/>
          <w:szCs w:val="24"/>
        </w:rPr>
        <w:t>Remplacement carte DP</w:t>
      </w:r>
    </w:p>
    <w:p w:rsidR="00FD2397" w:rsidRDefault="003D73DE" w:rsidP="00356E6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Perte manuel scolaire : </w:t>
      </w:r>
      <w:r w:rsidR="002D1846">
        <w:rPr>
          <w:rFonts w:ascii="Times New Roman" w:hAnsi="Times New Roman" w:cs="Times New Roman"/>
          <w:sz w:val="24"/>
          <w:szCs w:val="24"/>
        </w:rPr>
        <w:t>Remplacement manuel scolaire</w:t>
      </w:r>
    </w:p>
    <w:p w:rsidR="00FD2397" w:rsidRDefault="00FD2397" w:rsidP="00FD2397">
      <w:pPr>
        <w:pStyle w:val="Sansinterligne"/>
      </w:pPr>
    </w:p>
    <w:p w:rsidR="00EA2996" w:rsidRDefault="00356E6C" w:rsidP="00356E6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Encaissement de la TA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C631F">
        <w:rPr>
          <w:rFonts w:ascii="Times New Roman" w:hAnsi="Times New Roman" w:cs="Times New Roman"/>
          <w:sz w:val="24"/>
          <w:szCs w:val="24"/>
        </w:rPr>
        <w:t xml:space="preserve">Le type d’encaissement est </w:t>
      </w:r>
      <w:r w:rsidR="00CE1DC2">
        <w:rPr>
          <w:rFonts w:ascii="Times New Roman" w:hAnsi="Times New Roman" w:cs="Times New Roman"/>
          <w:sz w:val="24"/>
          <w:szCs w:val="24"/>
        </w:rPr>
        <w:t>« </w:t>
      </w:r>
      <w:r w:rsidR="00CE1DC2" w:rsidRPr="00072667">
        <w:rPr>
          <w:rFonts w:ascii="Times New Roman" w:hAnsi="Times New Roman" w:cs="Times New Roman"/>
          <w:i/>
          <w:sz w:val="24"/>
          <w:szCs w:val="24"/>
        </w:rPr>
        <w:t>sur</w:t>
      </w:r>
      <w:r w:rsidR="00EC631F" w:rsidRPr="00072667">
        <w:rPr>
          <w:rFonts w:ascii="Times New Roman" w:hAnsi="Times New Roman" w:cs="Times New Roman"/>
          <w:i/>
          <w:sz w:val="24"/>
          <w:szCs w:val="24"/>
        </w:rPr>
        <w:t xml:space="preserve"> titre de recette préalable</w:t>
      </w:r>
      <w:r w:rsidR="00CE1DC2">
        <w:rPr>
          <w:rFonts w:ascii="Times New Roman" w:hAnsi="Times New Roman" w:cs="Times New Roman"/>
          <w:sz w:val="24"/>
          <w:szCs w:val="24"/>
        </w:rPr>
        <w:t> »</w:t>
      </w:r>
      <w:r w:rsidR="00EC631F">
        <w:rPr>
          <w:rFonts w:ascii="Times New Roman" w:hAnsi="Times New Roman" w:cs="Times New Roman"/>
          <w:sz w:val="24"/>
          <w:szCs w:val="24"/>
        </w:rPr>
        <w:t xml:space="preserve"> avec le compte 467400</w:t>
      </w:r>
      <w:r w:rsidR="00BA2A12">
        <w:rPr>
          <w:rFonts w:ascii="Times New Roman" w:hAnsi="Times New Roman" w:cs="Times New Roman"/>
          <w:sz w:val="24"/>
          <w:szCs w:val="24"/>
        </w:rPr>
        <w:t xml:space="preserve"> et le tiers utilisé sera toujours un « </w:t>
      </w:r>
      <w:r w:rsidR="00BA2A12" w:rsidRPr="00BA2A12">
        <w:rPr>
          <w:rFonts w:ascii="Times New Roman" w:hAnsi="Times New Roman" w:cs="Times New Roman"/>
          <w:i/>
          <w:sz w:val="24"/>
          <w:szCs w:val="24"/>
        </w:rPr>
        <w:t>tiers générique TA</w:t>
      </w:r>
      <w:r w:rsidR="00BA2A12">
        <w:rPr>
          <w:rFonts w:ascii="Times New Roman" w:hAnsi="Times New Roman" w:cs="Times New Roman"/>
          <w:sz w:val="24"/>
          <w:szCs w:val="24"/>
        </w:rPr>
        <w:t> ».</w:t>
      </w:r>
    </w:p>
    <w:p w:rsidR="00EA2996" w:rsidRDefault="00EA2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6E6C" w:rsidRDefault="00356E6C" w:rsidP="00FD2397">
      <w:pPr>
        <w:pStyle w:val="Sansinterligne"/>
      </w:pPr>
    </w:p>
    <w:p w:rsidR="003D73DE" w:rsidRDefault="00E5584E" w:rsidP="00E5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84E">
        <w:rPr>
          <w:rFonts w:ascii="Times New Roman" w:hAnsi="Times New Roman" w:cs="Times New Roman"/>
          <w:b/>
          <w:sz w:val="24"/>
          <w:szCs w:val="24"/>
          <w:u w:val="single"/>
        </w:rPr>
        <w:t>Envoi des chèques à la Trésorerie</w:t>
      </w:r>
      <w:r>
        <w:rPr>
          <w:rFonts w:ascii="Times New Roman" w:hAnsi="Times New Roman" w:cs="Times New Roman"/>
          <w:sz w:val="24"/>
          <w:szCs w:val="24"/>
        </w:rPr>
        <w:t> :</w:t>
      </w:r>
    </w:p>
    <w:p w:rsidR="00FD2397" w:rsidRDefault="00FD2397" w:rsidP="00E55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0462">
        <w:rPr>
          <w:rFonts w:ascii="Times New Roman" w:hAnsi="Times New Roman" w:cs="Times New Roman"/>
          <w:sz w:val="24"/>
          <w:szCs w:val="24"/>
        </w:rPr>
        <w:t xml:space="preserve">Depuis </w:t>
      </w:r>
      <w:r w:rsidR="00FD2397" w:rsidRPr="00FD2397">
        <w:rPr>
          <w:rFonts w:ascii="Times New Roman" w:hAnsi="Times New Roman" w:cs="Times New Roman"/>
          <w:sz w:val="24"/>
          <w:szCs w:val="24"/>
        </w:rPr>
        <w:t>janvier 2022, les chèques ne passent plus par la case « Agent Comptable » mai</w:t>
      </w:r>
      <w:r w:rsidR="00FC0462">
        <w:rPr>
          <w:rFonts w:ascii="Times New Roman" w:hAnsi="Times New Roman" w:cs="Times New Roman"/>
          <w:sz w:val="24"/>
          <w:szCs w:val="24"/>
        </w:rPr>
        <w:t>s ils sont à envoyer</w:t>
      </w:r>
      <w:r w:rsidR="00FD2397" w:rsidRPr="00FD2397">
        <w:rPr>
          <w:rFonts w:ascii="Times New Roman" w:hAnsi="Times New Roman" w:cs="Times New Roman"/>
          <w:sz w:val="24"/>
          <w:szCs w:val="24"/>
        </w:rPr>
        <w:t xml:space="preserve"> par courrier à la Trésorerie Générale : 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7B2839" w:rsidRDefault="00FD2397" w:rsidP="00EA29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2839">
        <w:rPr>
          <w:rFonts w:ascii="Times New Roman" w:hAnsi="Times New Roman" w:cs="Times New Roman"/>
          <w:b/>
          <w:sz w:val="24"/>
          <w:szCs w:val="24"/>
          <w:u w:val="single"/>
        </w:rPr>
        <w:t>Service de traitement des chèques de Créteil TSA 60351 94974 CRETEIL CEDEX 9.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397" w:rsidRPr="00FD2397">
        <w:rPr>
          <w:rFonts w:ascii="Times New Roman" w:hAnsi="Times New Roman" w:cs="Times New Roman"/>
          <w:sz w:val="24"/>
          <w:szCs w:val="24"/>
        </w:rPr>
        <w:t>Plusieurs vérifications sont à réaliser au préalable :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FD2397" w:rsidP="00FD2397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397">
        <w:rPr>
          <w:rFonts w:ascii="Times New Roman" w:hAnsi="Times New Roman" w:cs="Times New Roman"/>
          <w:sz w:val="24"/>
          <w:szCs w:val="24"/>
        </w:rPr>
        <w:t>Vérifier que chaque chèque est correctement rempli, signé et tamponné.</w:t>
      </w:r>
    </w:p>
    <w:p w:rsidR="00FD2397" w:rsidRPr="00FD2397" w:rsidRDefault="00FD2397" w:rsidP="00FD2397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397">
        <w:rPr>
          <w:rFonts w:ascii="Times New Roman" w:hAnsi="Times New Roman" w:cs="Times New Roman"/>
          <w:sz w:val="24"/>
          <w:szCs w:val="24"/>
        </w:rPr>
        <w:t>Vérifier via les bordereaux et FQE Alise que les informations sont bien rentrées (n° du chèque, montant, nom du tireur…)</w:t>
      </w:r>
    </w:p>
    <w:p w:rsidR="00FD2397" w:rsidRPr="00FD2397" w:rsidRDefault="00FD2397" w:rsidP="00FD2397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397">
        <w:rPr>
          <w:rFonts w:ascii="Times New Roman" w:hAnsi="Times New Roman" w:cs="Times New Roman"/>
          <w:sz w:val="24"/>
          <w:szCs w:val="24"/>
        </w:rPr>
        <w:t>Vérifier via l’extraction OPALE que les encaissements ont été fait correctement (nombre de chèques, montant total, compte d’encaissement, tiers payeur…)</w:t>
      </w:r>
      <w:r w:rsidR="00C62A6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62A68">
        <w:rPr>
          <w:rFonts w:ascii="Times New Roman" w:hAnsi="Times New Roman" w:cs="Times New Roman"/>
          <w:sz w:val="24"/>
          <w:szCs w:val="24"/>
        </w:rPr>
        <w:t>cf</w:t>
      </w:r>
      <w:proofErr w:type="spellEnd"/>
      <w:r w:rsidR="00C62A68">
        <w:rPr>
          <w:rFonts w:ascii="Times New Roman" w:hAnsi="Times New Roman" w:cs="Times New Roman"/>
          <w:sz w:val="24"/>
          <w:szCs w:val="24"/>
        </w:rPr>
        <w:t xml:space="preserve"> page suivante)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397" w:rsidRPr="00EA2996">
        <w:rPr>
          <w:rFonts w:ascii="Times New Roman" w:hAnsi="Times New Roman" w:cs="Times New Roman"/>
          <w:i/>
          <w:sz w:val="24"/>
          <w:szCs w:val="24"/>
        </w:rPr>
        <w:t>Conseil</w:t>
      </w:r>
      <w:r w:rsidR="00FD2397" w:rsidRPr="00FD2397">
        <w:rPr>
          <w:rFonts w:ascii="Times New Roman" w:hAnsi="Times New Roman" w:cs="Times New Roman"/>
          <w:sz w:val="24"/>
          <w:szCs w:val="24"/>
        </w:rPr>
        <w:t xml:space="preserve"> : Une vérification faite par deux personnes différentes est recommandée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397" w:rsidRPr="00FD2397">
        <w:rPr>
          <w:rFonts w:ascii="Times New Roman" w:hAnsi="Times New Roman" w:cs="Times New Roman"/>
          <w:sz w:val="24"/>
          <w:szCs w:val="24"/>
        </w:rPr>
        <w:t>Une fois tous ces éléments vérifiés, il faut remplir le ticket de remise de chèques selon l’exemple ci-dessous.</w:t>
      </w:r>
    </w:p>
    <w:p w:rsidR="00FD2397" w:rsidRPr="00FD2397" w:rsidRDefault="007B2839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10D48D1E" wp14:editId="45366BD3">
            <wp:simplePos x="0" y="0"/>
            <wp:positionH relativeFrom="column">
              <wp:posOffset>33655</wp:posOffset>
            </wp:positionH>
            <wp:positionV relativeFrom="paragraph">
              <wp:posOffset>176530</wp:posOffset>
            </wp:positionV>
            <wp:extent cx="5276850" cy="2221230"/>
            <wp:effectExtent l="0" t="0" r="0" b="7620"/>
            <wp:wrapThrough wrapText="bothSides">
              <wp:wrapPolygon edited="0">
                <wp:start x="0" y="0"/>
                <wp:lineTo x="0" y="21489"/>
                <wp:lineTo x="21522" y="21489"/>
                <wp:lineTo x="21522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4" t="9692" r="16266" b="64082"/>
                    <a:stretch/>
                  </pic:blipFill>
                  <pic:spPr bwMode="auto">
                    <a:xfrm>
                      <a:off x="0" y="0"/>
                      <a:ext cx="5276850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3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b/>
          <w:sz w:val="24"/>
          <w:szCs w:val="24"/>
        </w:rPr>
        <w:t>Attention :</w:t>
      </w:r>
      <w:r w:rsidRPr="00FD2397">
        <w:rPr>
          <w:rFonts w:ascii="Times New Roman" w:hAnsi="Times New Roman" w:cs="Times New Roman"/>
          <w:sz w:val="24"/>
          <w:szCs w:val="24"/>
        </w:rPr>
        <w:t xml:space="preserve"> Il ne faut pas mélanger les chèques inférieurs à 5</w:t>
      </w:r>
      <w:r w:rsidR="007B2839">
        <w:rPr>
          <w:rFonts w:ascii="Times New Roman" w:hAnsi="Times New Roman" w:cs="Times New Roman"/>
          <w:sz w:val="24"/>
          <w:szCs w:val="24"/>
        </w:rPr>
        <w:t> </w:t>
      </w:r>
      <w:r w:rsidRPr="00FD2397">
        <w:rPr>
          <w:rFonts w:ascii="Times New Roman" w:hAnsi="Times New Roman" w:cs="Times New Roman"/>
          <w:sz w:val="24"/>
          <w:szCs w:val="24"/>
        </w:rPr>
        <w:t>000</w:t>
      </w:r>
      <w:r w:rsidR="007B2839">
        <w:rPr>
          <w:rFonts w:ascii="Times New Roman" w:hAnsi="Times New Roman" w:cs="Times New Roman"/>
          <w:sz w:val="24"/>
          <w:szCs w:val="24"/>
        </w:rPr>
        <w:t xml:space="preserve"> </w:t>
      </w:r>
      <w:r w:rsidRPr="00FD2397">
        <w:rPr>
          <w:rFonts w:ascii="Times New Roman" w:hAnsi="Times New Roman" w:cs="Times New Roman"/>
          <w:sz w:val="24"/>
          <w:szCs w:val="24"/>
        </w:rPr>
        <w:t>€ avec ceux supérieurs ou égaux à 5</w:t>
      </w:r>
      <w:r w:rsidR="007B2839">
        <w:rPr>
          <w:rFonts w:ascii="Times New Roman" w:hAnsi="Times New Roman" w:cs="Times New Roman"/>
          <w:sz w:val="24"/>
          <w:szCs w:val="24"/>
        </w:rPr>
        <w:t> </w:t>
      </w:r>
      <w:r w:rsidRPr="00FD2397">
        <w:rPr>
          <w:rFonts w:ascii="Times New Roman" w:hAnsi="Times New Roman" w:cs="Times New Roman"/>
          <w:sz w:val="24"/>
          <w:szCs w:val="24"/>
        </w:rPr>
        <w:t>000</w:t>
      </w:r>
      <w:r w:rsidR="007B2839">
        <w:rPr>
          <w:rFonts w:ascii="Times New Roman" w:hAnsi="Times New Roman" w:cs="Times New Roman"/>
          <w:sz w:val="24"/>
          <w:szCs w:val="24"/>
        </w:rPr>
        <w:t xml:space="preserve"> </w:t>
      </w:r>
      <w:r w:rsidRPr="00FD2397">
        <w:rPr>
          <w:rFonts w:ascii="Times New Roman" w:hAnsi="Times New Roman" w:cs="Times New Roman"/>
          <w:sz w:val="24"/>
          <w:szCs w:val="24"/>
        </w:rPr>
        <w:t>€. Faire 2 tickets de remise de chèques différents en cochant la bonne case.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397">
        <w:rPr>
          <w:rFonts w:ascii="Times New Roman" w:hAnsi="Times New Roman" w:cs="Times New Roman"/>
          <w:sz w:val="24"/>
          <w:szCs w:val="24"/>
        </w:rPr>
        <w:t xml:space="preserve">S’il y a moins de 5 chèques </w:t>
      </w:r>
      <w:r w:rsidR="007B2839">
        <w:rPr>
          <w:rFonts w:ascii="Times New Roman" w:hAnsi="Times New Roman" w:cs="Times New Roman"/>
          <w:sz w:val="24"/>
          <w:szCs w:val="24"/>
        </w:rPr>
        <w:t>en tout</w:t>
      </w:r>
      <w:r w:rsidRPr="00FD2397">
        <w:rPr>
          <w:rFonts w:ascii="Times New Roman" w:hAnsi="Times New Roman" w:cs="Times New Roman"/>
          <w:sz w:val="24"/>
          <w:szCs w:val="24"/>
        </w:rPr>
        <w:t>, il faut remplir le tableau central du ticket.</w:t>
      </w:r>
    </w:p>
    <w:p w:rsid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839" w:rsidRDefault="007B2839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839" w:rsidRDefault="007B2839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839" w:rsidRDefault="007B2839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839" w:rsidRPr="00FD2397" w:rsidRDefault="007B2839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397" w:rsidRPr="00FD2397">
        <w:rPr>
          <w:rFonts w:ascii="Times New Roman" w:hAnsi="Times New Roman" w:cs="Times New Roman"/>
          <w:sz w:val="24"/>
          <w:szCs w:val="24"/>
        </w:rPr>
        <w:t>Une fois rempli, daté et signé, on récupère l’original pour l’accrocher devant les chèques avec un élastique. Puis on met le tout dans une enveloppe.</w:t>
      </w:r>
    </w:p>
    <w:p w:rsidR="004E6BE4" w:rsidRDefault="004E6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2839" w:rsidRPr="00FD2397" w:rsidRDefault="007B2839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FD2397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397" w:rsidRPr="00FD2397">
        <w:rPr>
          <w:rFonts w:ascii="Times New Roman" w:hAnsi="Times New Roman" w:cs="Times New Roman"/>
          <w:sz w:val="24"/>
          <w:szCs w:val="24"/>
        </w:rPr>
        <w:t>En parallèle, l’agent comptable a besoin des documents justificatifs suivants :</w:t>
      </w:r>
    </w:p>
    <w:p w:rsidR="00FD2397" w:rsidRPr="00FD2397" w:rsidRDefault="00FD2397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Une copie numérique du ticket de remise de chèque</w:t>
      </w: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Le bordereau et les FQE Alise</w:t>
      </w:r>
    </w:p>
    <w:p w:rsidR="000B49D6" w:rsidRDefault="00FD2397" w:rsidP="00FD2397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996">
        <w:rPr>
          <w:rFonts w:ascii="Times New Roman" w:hAnsi="Times New Roman" w:cs="Times New Roman"/>
          <w:sz w:val="24"/>
          <w:szCs w:val="24"/>
        </w:rPr>
        <w:t xml:space="preserve">Le bordereau des encaissements faits sur OPALE extrait et retravaillé. </w:t>
      </w:r>
    </w:p>
    <w:p w:rsidR="000B49D6" w:rsidRDefault="000B49D6" w:rsidP="000B4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4B1" w:rsidRPr="000B49D6" w:rsidRDefault="00FC0462" w:rsidP="000B4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9D6">
        <w:rPr>
          <w:rFonts w:ascii="Times New Roman" w:hAnsi="Times New Roman" w:cs="Times New Roman"/>
          <w:sz w:val="24"/>
          <w:szCs w:val="24"/>
        </w:rPr>
        <w:t>Pour obtenir ce dernier document, il faut aller dans la fenêtre « Saisie Encaissement unitaire par chèque BP ». Après avoir rentré la date de saisie de ou des encaissements, cliquez sur l’icône recherche.</w:t>
      </w:r>
      <w:r w:rsidR="00C62A68" w:rsidRPr="000B49D6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:rsidR="00E764B1" w:rsidRDefault="004E6BE4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560FD" wp14:editId="7C96B248">
                <wp:simplePos x="0" y="0"/>
                <wp:positionH relativeFrom="column">
                  <wp:posOffset>1614805</wp:posOffset>
                </wp:positionH>
                <wp:positionV relativeFrom="paragraph">
                  <wp:posOffset>157480</wp:posOffset>
                </wp:positionV>
                <wp:extent cx="266700" cy="295275"/>
                <wp:effectExtent l="0" t="0" r="19050" b="2857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EE74C" id="Ellipse 25" o:spid="_x0000_s1026" style="position:absolute;margin-left:127.15pt;margin-top:12.4pt;width:21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1974E7E7" wp14:editId="34F14ED4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40481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549" y="21435"/>
                <wp:lineTo x="21549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 r="79345" b="65111"/>
                    <a:stretch/>
                  </pic:blipFill>
                  <pic:spPr bwMode="auto">
                    <a:xfrm>
                      <a:off x="0" y="0"/>
                      <a:ext cx="40481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996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4B1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6BE4">
        <w:rPr>
          <w:rFonts w:ascii="Times New Roman" w:hAnsi="Times New Roman" w:cs="Times New Roman"/>
          <w:sz w:val="24"/>
          <w:szCs w:val="24"/>
        </w:rPr>
        <w:t xml:space="preserve">Après quelques instants, </w:t>
      </w:r>
      <w:r w:rsidR="00C62A68">
        <w:rPr>
          <w:rFonts w:ascii="Times New Roman" w:hAnsi="Times New Roman" w:cs="Times New Roman"/>
          <w:sz w:val="24"/>
          <w:szCs w:val="24"/>
        </w:rPr>
        <w:t xml:space="preserve">on obtient la fenêtre ci-dessous. Il suffit alors de cliquer sur le petit nuage pour extraire les données sous format </w:t>
      </w:r>
      <w:proofErr w:type="spellStart"/>
      <w:r w:rsidR="00C62A68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C62A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64B1" w:rsidRDefault="00E764B1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996" w:rsidRDefault="00C62A68" w:rsidP="004E6B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58A9F" wp14:editId="30B3A03F">
                <wp:simplePos x="0" y="0"/>
                <wp:positionH relativeFrom="column">
                  <wp:posOffset>6148705</wp:posOffset>
                </wp:positionH>
                <wp:positionV relativeFrom="paragraph">
                  <wp:posOffset>584200</wp:posOffset>
                </wp:positionV>
                <wp:extent cx="304800" cy="26670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D6395" id="Ellipse 26" o:spid="_x0000_s1026" style="position:absolute;margin-left:484.15pt;margin-top:46pt;width:24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FC0462">
        <w:rPr>
          <w:noProof/>
          <w:lang w:eastAsia="fr-FR"/>
        </w:rPr>
        <w:drawing>
          <wp:inline distT="0" distB="0" distL="0" distR="0" wp14:anchorId="445C5870" wp14:editId="04E15493">
            <wp:extent cx="6941426" cy="13144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1" t="15981" r="69580" b="63755"/>
                    <a:stretch/>
                  </pic:blipFill>
                  <pic:spPr bwMode="auto">
                    <a:xfrm>
                      <a:off x="0" y="0"/>
                      <a:ext cx="6941426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4B1" w:rsidRDefault="00E764B1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2397" w:rsidRDefault="00EA2996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397" w:rsidRPr="00FD2397">
        <w:rPr>
          <w:rFonts w:ascii="Times New Roman" w:hAnsi="Times New Roman" w:cs="Times New Roman"/>
          <w:sz w:val="24"/>
          <w:szCs w:val="24"/>
        </w:rPr>
        <w:t xml:space="preserve">Ce document sous format </w:t>
      </w:r>
      <w:proofErr w:type="spellStart"/>
      <w:r w:rsidR="00FD2397" w:rsidRPr="00FD2397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FD2397" w:rsidRPr="00FD2397">
        <w:rPr>
          <w:rFonts w:ascii="Times New Roman" w:hAnsi="Times New Roman" w:cs="Times New Roman"/>
          <w:sz w:val="24"/>
          <w:szCs w:val="24"/>
        </w:rPr>
        <w:t xml:space="preserve"> doit comporter les éléments suivants : </w:t>
      </w:r>
    </w:p>
    <w:p w:rsidR="007B2839" w:rsidRPr="00FD2397" w:rsidRDefault="00C62A68" w:rsidP="00FD23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437832C1" wp14:editId="753FDC78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615315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533" y="21266"/>
                <wp:lineTo x="21533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7" t="13915" r="11517" b="64713"/>
                    <a:stretch/>
                  </pic:blipFill>
                  <pic:spPr bwMode="auto">
                    <a:xfrm>
                      <a:off x="0" y="0"/>
                      <a:ext cx="6153150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Compte d’encaissement</w:t>
      </w: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Tiers Principal</w:t>
      </w: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Nature d’encaissement</w:t>
      </w: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Nombre de chèques</w:t>
      </w: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Montant</w:t>
      </w:r>
    </w:p>
    <w:p w:rsidR="00FD2397" w:rsidRPr="007B2839" w:rsidRDefault="00FD2397" w:rsidP="007B2839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Banque</w:t>
      </w:r>
    </w:p>
    <w:p w:rsidR="00FD2397" w:rsidRPr="00C62A68" w:rsidRDefault="00FD2397" w:rsidP="00FD2397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839">
        <w:rPr>
          <w:rFonts w:ascii="Times New Roman" w:hAnsi="Times New Roman" w:cs="Times New Roman"/>
          <w:sz w:val="24"/>
          <w:szCs w:val="24"/>
        </w:rPr>
        <w:t>Libellé complémentaire</w:t>
      </w:r>
    </w:p>
    <w:p w:rsidR="009C4AA5" w:rsidRDefault="009C4AA5" w:rsidP="00872A1D">
      <w:pPr>
        <w:rPr>
          <w:rFonts w:ascii="Times New Roman" w:hAnsi="Times New Roman" w:cs="Times New Roman"/>
          <w:sz w:val="24"/>
          <w:szCs w:val="24"/>
        </w:rPr>
      </w:pPr>
    </w:p>
    <w:p w:rsidR="00C62A68" w:rsidRDefault="00C62A68" w:rsidP="00EA29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84E">
        <w:rPr>
          <w:rFonts w:ascii="Times New Roman" w:hAnsi="Times New Roman" w:cs="Times New Roman"/>
          <w:b/>
          <w:sz w:val="24"/>
          <w:szCs w:val="24"/>
          <w:u w:val="single"/>
        </w:rPr>
        <w:t>Envoi des chèques à la Trésorerie</w:t>
      </w:r>
      <w:r w:rsidR="00EA299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62A68" w:rsidRDefault="00C62A68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F7B" w:rsidRDefault="00872A1D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0643DE" wp14:editId="4F6669CC">
                <wp:simplePos x="0" y="0"/>
                <wp:positionH relativeFrom="column">
                  <wp:posOffset>1805305</wp:posOffset>
                </wp:positionH>
                <wp:positionV relativeFrom="paragraph">
                  <wp:posOffset>685165</wp:posOffset>
                </wp:positionV>
                <wp:extent cx="5210175" cy="5143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91C1B" id="Ellipse 6" o:spid="_x0000_s1026" style="position:absolute;margin-left:142.15pt;margin-top:53.95pt;width:410.2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DB726B" wp14:editId="5DC15E18">
                <wp:simplePos x="0" y="0"/>
                <wp:positionH relativeFrom="column">
                  <wp:posOffset>81280</wp:posOffset>
                </wp:positionH>
                <wp:positionV relativeFrom="paragraph">
                  <wp:posOffset>814705</wp:posOffset>
                </wp:positionV>
                <wp:extent cx="1314450" cy="41910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EA0596" id="Ellipse 4" o:spid="_x0000_s1026" style="position:absolute;margin-left:6.4pt;margin-top:64.15pt;width:103.5pt;height:3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495F7B">
        <w:rPr>
          <w:noProof/>
          <w:lang w:eastAsia="fr-FR"/>
        </w:rPr>
        <w:drawing>
          <wp:inline distT="0" distB="0" distL="0" distR="0" wp14:anchorId="58F7B0A9" wp14:editId="2DA8EED4">
            <wp:extent cx="1538187" cy="131445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3538" cy="132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F7B">
        <w:rPr>
          <w:rFonts w:ascii="Times New Roman" w:hAnsi="Times New Roman" w:cs="Times New Roman"/>
          <w:sz w:val="24"/>
          <w:szCs w:val="24"/>
        </w:rPr>
        <w:t xml:space="preserve">  </w:t>
      </w:r>
      <w:r w:rsidR="00495F7B">
        <w:rPr>
          <w:noProof/>
          <w:lang w:eastAsia="fr-FR"/>
        </w:rPr>
        <w:drawing>
          <wp:inline distT="0" distB="0" distL="0" distR="0" wp14:anchorId="7796D5F1" wp14:editId="0554EC7B">
            <wp:extent cx="6048375" cy="13773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8431" cy="140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F7B" w:rsidRDefault="00495F7B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E59" w:rsidRDefault="009E2E59" w:rsidP="00476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A0E83C5" wp14:editId="4E7CF105">
            <wp:extent cx="5181600" cy="1667003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4921" cy="16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F7B" w:rsidRPr="003D64D0" w:rsidRDefault="009E2E59" w:rsidP="00D02F9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64D0">
        <w:rPr>
          <w:rFonts w:ascii="Times New Roman" w:hAnsi="Times New Roman" w:cs="Times New Roman"/>
          <w:b/>
          <w:color w:val="FF0000"/>
          <w:sz w:val="24"/>
          <w:szCs w:val="24"/>
        </w:rPr>
        <w:sym w:font="Wingdings" w:char="F073"/>
      </w:r>
      <w:r w:rsidRPr="003D64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Quid mandataire ou Agent comptable ? </w:t>
      </w:r>
      <w:r w:rsidR="00EA2996" w:rsidRPr="003D64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Pour le moment (avril 2022), non accessible au gestionnaire, juste agent comptable.</w:t>
      </w:r>
      <w:r w:rsidR="003D64D0" w:rsidRPr="003D64D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Possible pour le mandataire depuis nouvelle version 01/06/22</w:t>
      </w:r>
    </w:p>
    <w:p w:rsidR="009E2E59" w:rsidRDefault="009E2E59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Indiquer ce que l’établissement envoie à l’agent comptable et à la TG</w:t>
      </w:r>
    </w:p>
    <w:p w:rsidR="0080677B" w:rsidRDefault="0080677B" w:rsidP="00D02F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7C5A">
        <w:rPr>
          <w:rFonts w:ascii="Times New Roman" w:hAnsi="Times New Roman" w:cs="Times New Roman"/>
          <w:i/>
          <w:sz w:val="24"/>
          <w:szCs w:val="24"/>
        </w:rPr>
        <w:t>Exemple </w:t>
      </w:r>
      <w:r>
        <w:rPr>
          <w:rFonts w:ascii="Times New Roman" w:hAnsi="Times New Roman" w:cs="Times New Roman"/>
          <w:sz w:val="24"/>
          <w:szCs w:val="24"/>
        </w:rPr>
        <w:t xml:space="preserve">: on clique sur « remise des chèques </w:t>
      </w:r>
      <w:proofErr w:type="spellStart"/>
      <w:r>
        <w:rPr>
          <w:rFonts w:ascii="Times New Roman" w:hAnsi="Times New Roman" w:cs="Times New Roman"/>
          <w:sz w:val="24"/>
          <w:szCs w:val="24"/>
        </w:rPr>
        <w:t>inf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à 5.000€ », cela génère plusieurs traitements.</w:t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4584D4E7" wp14:editId="13E886B3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277188" cy="1543050"/>
            <wp:effectExtent l="0" t="0" r="8890" b="0"/>
            <wp:wrapThrough wrapText="bothSides">
              <wp:wrapPolygon edited="0">
                <wp:start x="0" y="0"/>
                <wp:lineTo x="0" y="21333"/>
                <wp:lineTo x="21504" y="21333"/>
                <wp:lineTo x="2150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8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Il faut faire une recherche à vide pour voir tous les chèques en attente d’une remise. Une fois la fenêtre avec les chèques proposés s’affiche, si on souhaite exclure un chèque (ex : non signé), il faut le sélectionner. Les chèques sélectionnés seront exclus de la remise. </w:t>
      </w: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Une fois la liste prête, on choisit « </w:t>
      </w:r>
      <w:r w:rsidRPr="00E70F40">
        <w:rPr>
          <w:rFonts w:ascii="Times New Roman" w:hAnsi="Times New Roman" w:cs="Times New Roman"/>
          <w:i/>
          <w:sz w:val="24"/>
          <w:szCs w:val="24"/>
        </w:rPr>
        <w:t>Remise en banque</w:t>
      </w:r>
      <w:r>
        <w:rPr>
          <w:rFonts w:ascii="Times New Roman" w:hAnsi="Times New Roman" w:cs="Times New Roman"/>
          <w:sz w:val="24"/>
          <w:szCs w:val="24"/>
        </w:rPr>
        <w:t> ». Un contrôle bloquant apparait, c’est normal et il faut cliquer sur OK.</w:t>
      </w: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La fenêtre YTECMCHQ s’ouvre :</w:t>
      </w:r>
    </w:p>
    <w:p w:rsidR="0080677B" w:rsidRDefault="0080677B" w:rsidP="008067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7B" w:rsidRDefault="0080677B" w:rsidP="008067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F4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 « n</w:t>
      </w:r>
      <w:r w:rsidRPr="00E70F40">
        <w:rPr>
          <w:rFonts w:ascii="Times New Roman" w:hAnsi="Times New Roman" w:cs="Times New Roman"/>
          <w:i/>
          <w:sz w:val="24"/>
          <w:szCs w:val="24"/>
        </w:rPr>
        <w:t>° bordereau DGFIP</w:t>
      </w:r>
      <w:r>
        <w:rPr>
          <w:rFonts w:ascii="Times New Roman" w:hAnsi="Times New Roman" w:cs="Times New Roman"/>
          <w:sz w:val="24"/>
          <w:szCs w:val="24"/>
        </w:rPr>
        <w:t> » : n° détenu par l’AC (existence d’un carnet de ticket de remise),</w:t>
      </w:r>
    </w:p>
    <w:p w:rsidR="0080677B" w:rsidRDefault="0080677B" w:rsidP="008067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valider avec la roue crantée en haut.</w:t>
      </w:r>
    </w:p>
    <w:p w:rsidR="0080677B" w:rsidRDefault="0080677B" w:rsidP="008067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2E59" w:rsidRDefault="0080677B" w:rsidP="0080677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3"/>
      </w:r>
      <w:r>
        <w:rPr>
          <w:rFonts w:ascii="Times New Roman" w:hAnsi="Times New Roman" w:cs="Times New Roman"/>
          <w:sz w:val="24"/>
          <w:szCs w:val="24"/>
        </w:rPr>
        <w:t xml:space="preserve"> On peut aller dans la cloche pour avoir la liste des chèques dans ce bordereau. 1 exemplaire à garder avec la FQE d’Alise.</w:t>
      </w:r>
    </w:p>
    <w:sectPr w:rsidR="009E2E59" w:rsidSect="000B49D6">
      <w:footerReference w:type="default" r:id="rId20"/>
      <w:pgSz w:w="16838" w:h="11906" w:orient="landscape"/>
      <w:pgMar w:top="284" w:right="1417" w:bottom="56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282" w:rsidRDefault="002C3282" w:rsidP="002C3282">
      <w:pPr>
        <w:spacing w:after="0" w:line="240" w:lineRule="auto"/>
      </w:pPr>
      <w:r>
        <w:separator/>
      </w:r>
    </w:p>
  </w:endnote>
  <w:endnote w:type="continuationSeparator" w:id="0">
    <w:p w:rsidR="002C3282" w:rsidRDefault="002C3282" w:rsidP="002C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282" w:rsidRDefault="002C3282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59538D">
      <w:rPr>
        <w:caps/>
        <w:noProof/>
        <w:color w:val="4472C4" w:themeColor="accent1"/>
      </w:rPr>
      <w:t>6</w:t>
    </w:r>
    <w:r>
      <w:rPr>
        <w:caps/>
        <w:color w:val="4472C4" w:themeColor="accent1"/>
      </w:rPr>
      <w:fldChar w:fldCharType="end"/>
    </w:r>
  </w:p>
  <w:p w:rsidR="002C3282" w:rsidRDefault="001C5A0A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282" w:rsidRDefault="002C3282" w:rsidP="002C3282">
      <w:pPr>
        <w:spacing w:after="0" w:line="240" w:lineRule="auto"/>
      </w:pPr>
      <w:r>
        <w:separator/>
      </w:r>
    </w:p>
  </w:footnote>
  <w:footnote w:type="continuationSeparator" w:id="0">
    <w:p w:rsidR="002C3282" w:rsidRDefault="002C3282" w:rsidP="002C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4E0B"/>
    <w:multiLevelType w:val="hybridMultilevel"/>
    <w:tmpl w:val="F044E79E"/>
    <w:lvl w:ilvl="0" w:tplc="48C040E4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0580423D"/>
    <w:multiLevelType w:val="hybridMultilevel"/>
    <w:tmpl w:val="01A8D39C"/>
    <w:lvl w:ilvl="0" w:tplc="01CEAC4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061F4"/>
    <w:multiLevelType w:val="hybridMultilevel"/>
    <w:tmpl w:val="81BC695C"/>
    <w:lvl w:ilvl="0" w:tplc="D17400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81369"/>
    <w:multiLevelType w:val="hybridMultilevel"/>
    <w:tmpl w:val="2BAA9664"/>
    <w:lvl w:ilvl="0" w:tplc="7512907A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 w15:restartNumberingAfterBreak="0">
    <w:nsid w:val="27C90EC9"/>
    <w:multiLevelType w:val="hybridMultilevel"/>
    <w:tmpl w:val="E312E4F6"/>
    <w:lvl w:ilvl="0" w:tplc="DF60F404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31391A8E"/>
    <w:multiLevelType w:val="hybridMultilevel"/>
    <w:tmpl w:val="7BDC4034"/>
    <w:lvl w:ilvl="0" w:tplc="01824D78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38FD7B6C"/>
    <w:multiLevelType w:val="hybridMultilevel"/>
    <w:tmpl w:val="D10C6AD0"/>
    <w:lvl w:ilvl="0" w:tplc="02500CFE">
      <w:numFmt w:val="bullet"/>
      <w:lvlText w:val="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A7145"/>
    <w:multiLevelType w:val="hybridMultilevel"/>
    <w:tmpl w:val="34E20882"/>
    <w:lvl w:ilvl="0" w:tplc="45A6743A">
      <w:numFmt w:val="bullet"/>
      <w:lvlText w:val="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B7962"/>
    <w:multiLevelType w:val="hybridMultilevel"/>
    <w:tmpl w:val="B3BCC99C"/>
    <w:lvl w:ilvl="0" w:tplc="B0A683BE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4537005A"/>
    <w:multiLevelType w:val="hybridMultilevel"/>
    <w:tmpl w:val="BBB6A96C"/>
    <w:lvl w:ilvl="0" w:tplc="29B67840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" w15:restartNumberingAfterBreak="0">
    <w:nsid w:val="4D1D0C15"/>
    <w:multiLevelType w:val="hybridMultilevel"/>
    <w:tmpl w:val="91F28CB6"/>
    <w:lvl w:ilvl="0" w:tplc="E77C4690">
      <w:numFmt w:val="bullet"/>
      <w:lvlText w:val="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26AF8"/>
    <w:multiLevelType w:val="hybridMultilevel"/>
    <w:tmpl w:val="5DC49FF2"/>
    <w:lvl w:ilvl="0" w:tplc="25C8E5A4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676276B9"/>
    <w:multiLevelType w:val="hybridMultilevel"/>
    <w:tmpl w:val="D0C6BEB4"/>
    <w:lvl w:ilvl="0" w:tplc="DD56D902">
      <w:numFmt w:val="bullet"/>
      <w:lvlText w:val="-"/>
      <w:lvlJc w:val="left"/>
      <w:pPr>
        <w:ind w:left="150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69A76A6F"/>
    <w:multiLevelType w:val="hybridMultilevel"/>
    <w:tmpl w:val="B8121B54"/>
    <w:lvl w:ilvl="0" w:tplc="8C18126A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 w15:restartNumberingAfterBreak="0">
    <w:nsid w:val="6C1777B1"/>
    <w:multiLevelType w:val="hybridMultilevel"/>
    <w:tmpl w:val="34EEE2EC"/>
    <w:lvl w:ilvl="0" w:tplc="68342C56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5" w15:restartNumberingAfterBreak="0">
    <w:nsid w:val="6C681D8E"/>
    <w:multiLevelType w:val="hybridMultilevel"/>
    <w:tmpl w:val="26E8F64C"/>
    <w:lvl w:ilvl="0" w:tplc="0FCED0A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4C0AEE"/>
    <w:multiLevelType w:val="hybridMultilevel"/>
    <w:tmpl w:val="777E881A"/>
    <w:lvl w:ilvl="0" w:tplc="09E4EDC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A13BA"/>
    <w:multiLevelType w:val="hybridMultilevel"/>
    <w:tmpl w:val="D8F81E36"/>
    <w:lvl w:ilvl="0" w:tplc="33A6CE38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8" w15:restartNumberingAfterBreak="0">
    <w:nsid w:val="769D40CA"/>
    <w:multiLevelType w:val="hybridMultilevel"/>
    <w:tmpl w:val="229079AC"/>
    <w:lvl w:ilvl="0" w:tplc="C77A19E0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6"/>
  </w:num>
  <w:num w:numId="4">
    <w:abstractNumId w:val="11"/>
  </w:num>
  <w:num w:numId="5">
    <w:abstractNumId w:val="3"/>
  </w:num>
  <w:num w:numId="6">
    <w:abstractNumId w:val="18"/>
  </w:num>
  <w:num w:numId="7">
    <w:abstractNumId w:val="5"/>
  </w:num>
  <w:num w:numId="8">
    <w:abstractNumId w:val="12"/>
  </w:num>
  <w:num w:numId="9">
    <w:abstractNumId w:val="10"/>
  </w:num>
  <w:num w:numId="10">
    <w:abstractNumId w:val="14"/>
  </w:num>
  <w:num w:numId="11">
    <w:abstractNumId w:val="7"/>
  </w:num>
  <w:num w:numId="12">
    <w:abstractNumId w:val="13"/>
  </w:num>
  <w:num w:numId="13">
    <w:abstractNumId w:val="0"/>
  </w:num>
  <w:num w:numId="14">
    <w:abstractNumId w:val="4"/>
  </w:num>
  <w:num w:numId="15">
    <w:abstractNumId w:val="17"/>
  </w:num>
  <w:num w:numId="16">
    <w:abstractNumId w:val="15"/>
  </w:num>
  <w:num w:numId="17">
    <w:abstractNumId w:val="1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ECF"/>
    <w:rsid w:val="00005E67"/>
    <w:rsid w:val="0001110D"/>
    <w:rsid w:val="00012F97"/>
    <w:rsid w:val="000258BD"/>
    <w:rsid w:val="0002694E"/>
    <w:rsid w:val="000429B0"/>
    <w:rsid w:val="00043B9E"/>
    <w:rsid w:val="00045988"/>
    <w:rsid w:val="0004756C"/>
    <w:rsid w:val="0005637F"/>
    <w:rsid w:val="00072667"/>
    <w:rsid w:val="00090B48"/>
    <w:rsid w:val="000955B2"/>
    <w:rsid w:val="000B49D6"/>
    <w:rsid w:val="000C027F"/>
    <w:rsid w:val="000D747C"/>
    <w:rsid w:val="00101710"/>
    <w:rsid w:val="0010529A"/>
    <w:rsid w:val="00117904"/>
    <w:rsid w:val="0013003C"/>
    <w:rsid w:val="001376AE"/>
    <w:rsid w:val="00142C1B"/>
    <w:rsid w:val="0014522A"/>
    <w:rsid w:val="00146E72"/>
    <w:rsid w:val="00160CC4"/>
    <w:rsid w:val="001619C9"/>
    <w:rsid w:val="00162AA5"/>
    <w:rsid w:val="00192444"/>
    <w:rsid w:val="00194EDC"/>
    <w:rsid w:val="001973C5"/>
    <w:rsid w:val="001A3D88"/>
    <w:rsid w:val="001A653C"/>
    <w:rsid w:val="001A6610"/>
    <w:rsid w:val="001B0924"/>
    <w:rsid w:val="001B5C5A"/>
    <w:rsid w:val="001C5A0A"/>
    <w:rsid w:val="001C76C3"/>
    <w:rsid w:val="001D0EE5"/>
    <w:rsid w:val="001D31A0"/>
    <w:rsid w:val="001D7389"/>
    <w:rsid w:val="001E6256"/>
    <w:rsid w:val="001F20A1"/>
    <w:rsid w:val="00204C33"/>
    <w:rsid w:val="00210527"/>
    <w:rsid w:val="0021500D"/>
    <w:rsid w:val="00223220"/>
    <w:rsid w:val="00237FA8"/>
    <w:rsid w:val="00250BF1"/>
    <w:rsid w:val="0026444E"/>
    <w:rsid w:val="00272222"/>
    <w:rsid w:val="0027753B"/>
    <w:rsid w:val="00283A1C"/>
    <w:rsid w:val="00287CB1"/>
    <w:rsid w:val="002A188A"/>
    <w:rsid w:val="002B122C"/>
    <w:rsid w:val="002B7068"/>
    <w:rsid w:val="002C3282"/>
    <w:rsid w:val="002C40F8"/>
    <w:rsid w:val="002D1846"/>
    <w:rsid w:val="002E44DD"/>
    <w:rsid w:val="002F57EE"/>
    <w:rsid w:val="00301A61"/>
    <w:rsid w:val="00314BAC"/>
    <w:rsid w:val="003205B1"/>
    <w:rsid w:val="00324A7B"/>
    <w:rsid w:val="00327103"/>
    <w:rsid w:val="00344C19"/>
    <w:rsid w:val="00356E6C"/>
    <w:rsid w:val="00363F64"/>
    <w:rsid w:val="003719C7"/>
    <w:rsid w:val="00372FE2"/>
    <w:rsid w:val="0038595A"/>
    <w:rsid w:val="003869E1"/>
    <w:rsid w:val="00386C93"/>
    <w:rsid w:val="003878CA"/>
    <w:rsid w:val="00387EC7"/>
    <w:rsid w:val="003906A3"/>
    <w:rsid w:val="003955E3"/>
    <w:rsid w:val="003A0282"/>
    <w:rsid w:val="003A25E7"/>
    <w:rsid w:val="003D504E"/>
    <w:rsid w:val="003D64D0"/>
    <w:rsid w:val="003D73DE"/>
    <w:rsid w:val="003E29C5"/>
    <w:rsid w:val="003E4951"/>
    <w:rsid w:val="004078B9"/>
    <w:rsid w:val="00410E09"/>
    <w:rsid w:val="004117F4"/>
    <w:rsid w:val="00412B5A"/>
    <w:rsid w:val="00427A80"/>
    <w:rsid w:val="00433A37"/>
    <w:rsid w:val="0044463A"/>
    <w:rsid w:val="00444FDE"/>
    <w:rsid w:val="00445918"/>
    <w:rsid w:val="0044609A"/>
    <w:rsid w:val="004613BF"/>
    <w:rsid w:val="00461EC3"/>
    <w:rsid w:val="0047309D"/>
    <w:rsid w:val="00476D69"/>
    <w:rsid w:val="004875D8"/>
    <w:rsid w:val="004927BF"/>
    <w:rsid w:val="004943C3"/>
    <w:rsid w:val="00495F7B"/>
    <w:rsid w:val="004A1C9B"/>
    <w:rsid w:val="004B02AE"/>
    <w:rsid w:val="004C4E97"/>
    <w:rsid w:val="004D4488"/>
    <w:rsid w:val="004E10DE"/>
    <w:rsid w:val="004E6BE4"/>
    <w:rsid w:val="00501621"/>
    <w:rsid w:val="00503DB7"/>
    <w:rsid w:val="005129F3"/>
    <w:rsid w:val="00512E6E"/>
    <w:rsid w:val="00523D10"/>
    <w:rsid w:val="005252A0"/>
    <w:rsid w:val="00535B89"/>
    <w:rsid w:val="00550776"/>
    <w:rsid w:val="0055411C"/>
    <w:rsid w:val="00555488"/>
    <w:rsid w:val="005563A5"/>
    <w:rsid w:val="0055699D"/>
    <w:rsid w:val="005640D0"/>
    <w:rsid w:val="00572E10"/>
    <w:rsid w:val="0057469F"/>
    <w:rsid w:val="00575114"/>
    <w:rsid w:val="00580C86"/>
    <w:rsid w:val="00591121"/>
    <w:rsid w:val="00591F02"/>
    <w:rsid w:val="00593B0B"/>
    <w:rsid w:val="00594B75"/>
    <w:rsid w:val="0059538D"/>
    <w:rsid w:val="005A7920"/>
    <w:rsid w:val="005B085B"/>
    <w:rsid w:val="005B0CD1"/>
    <w:rsid w:val="005B31EA"/>
    <w:rsid w:val="005B4E09"/>
    <w:rsid w:val="005C08AB"/>
    <w:rsid w:val="005C2142"/>
    <w:rsid w:val="005C3EB4"/>
    <w:rsid w:val="005C543B"/>
    <w:rsid w:val="005D0EFE"/>
    <w:rsid w:val="005D3530"/>
    <w:rsid w:val="005D55B1"/>
    <w:rsid w:val="005E5832"/>
    <w:rsid w:val="005F5B75"/>
    <w:rsid w:val="006007FC"/>
    <w:rsid w:val="00602A89"/>
    <w:rsid w:val="00607922"/>
    <w:rsid w:val="00612BC4"/>
    <w:rsid w:val="00615EA3"/>
    <w:rsid w:val="00636030"/>
    <w:rsid w:val="00637C3A"/>
    <w:rsid w:val="00647B1D"/>
    <w:rsid w:val="00655841"/>
    <w:rsid w:val="00662C2A"/>
    <w:rsid w:val="00671A78"/>
    <w:rsid w:val="00682D81"/>
    <w:rsid w:val="0069118E"/>
    <w:rsid w:val="006A1D48"/>
    <w:rsid w:val="006B08BC"/>
    <w:rsid w:val="006B444F"/>
    <w:rsid w:val="006B63F3"/>
    <w:rsid w:val="006C1C10"/>
    <w:rsid w:val="006D756E"/>
    <w:rsid w:val="006E399D"/>
    <w:rsid w:val="006F3A61"/>
    <w:rsid w:val="00707375"/>
    <w:rsid w:val="007115ED"/>
    <w:rsid w:val="00727ECF"/>
    <w:rsid w:val="00733C7C"/>
    <w:rsid w:val="0073784D"/>
    <w:rsid w:val="00741C51"/>
    <w:rsid w:val="00762D76"/>
    <w:rsid w:val="00772864"/>
    <w:rsid w:val="00773C45"/>
    <w:rsid w:val="007772FD"/>
    <w:rsid w:val="0078296B"/>
    <w:rsid w:val="007951C9"/>
    <w:rsid w:val="007A2218"/>
    <w:rsid w:val="007A5E00"/>
    <w:rsid w:val="007B0243"/>
    <w:rsid w:val="007B2839"/>
    <w:rsid w:val="007B4442"/>
    <w:rsid w:val="007C24EB"/>
    <w:rsid w:val="007C3BC3"/>
    <w:rsid w:val="007C51EB"/>
    <w:rsid w:val="007E3520"/>
    <w:rsid w:val="007F0B43"/>
    <w:rsid w:val="00800115"/>
    <w:rsid w:val="00800700"/>
    <w:rsid w:val="0080677B"/>
    <w:rsid w:val="00812164"/>
    <w:rsid w:val="00830513"/>
    <w:rsid w:val="008340C3"/>
    <w:rsid w:val="008354D6"/>
    <w:rsid w:val="0083674E"/>
    <w:rsid w:val="00844425"/>
    <w:rsid w:val="00847FBF"/>
    <w:rsid w:val="00857185"/>
    <w:rsid w:val="0086473F"/>
    <w:rsid w:val="008661BB"/>
    <w:rsid w:val="0087246D"/>
    <w:rsid w:val="00872A1D"/>
    <w:rsid w:val="00876105"/>
    <w:rsid w:val="008766F6"/>
    <w:rsid w:val="008C19F2"/>
    <w:rsid w:val="008C3D8B"/>
    <w:rsid w:val="008C7C1C"/>
    <w:rsid w:val="008D224E"/>
    <w:rsid w:val="008D3165"/>
    <w:rsid w:val="008E0A27"/>
    <w:rsid w:val="008E1FD6"/>
    <w:rsid w:val="008E6E65"/>
    <w:rsid w:val="008F086E"/>
    <w:rsid w:val="008F5A2E"/>
    <w:rsid w:val="00917E68"/>
    <w:rsid w:val="009227E2"/>
    <w:rsid w:val="00922C75"/>
    <w:rsid w:val="00932990"/>
    <w:rsid w:val="00937756"/>
    <w:rsid w:val="009439D7"/>
    <w:rsid w:val="009466F6"/>
    <w:rsid w:val="00954EC4"/>
    <w:rsid w:val="00967533"/>
    <w:rsid w:val="00982DBF"/>
    <w:rsid w:val="00983ACB"/>
    <w:rsid w:val="0099791A"/>
    <w:rsid w:val="009A0A65"/>
    <w:rsid w:val="009A55F2"/>
    <w:rsid w:val="009B632F"/>
    <w:rsid w:val="009C447B"/>
    <w:rsid w:val="009C4AA5"/>
    <w:rsid w:val="009D216B"/>
    <w:rsid w:val="009D720B"/>
    <w:rsid w:val="009E06EA"/>
    <w:rsid w:val="009E2E59"/>
    <w:rsid w:val="009E5DA8"/>
    <w:rsid w:val="009F572A"/>
    <w:rsid w:val="00A22726"/>
    <w:rsid w:val="00A23297"/>
    <w:rsid w:val="00A40634"/>
    <w:rsid w:val="00A40EFA"/>
    <w:rsid w:val="00A54AF4"/>
    <w:rsid w:val="00A56BAE"/>
    <w:rsid w:val="00A75936"/>
    <w:rsid w:val="00A845C3"/>
    <w:rsid w:val="00A87374"/>
    <w:rsid w:val="00A9099D"/>
    <w:rsid w:val="00AC5569"/>
    <w:rsid w:val="00AD4648"/>
    <w:rsid w:val="00AD5461"/>
    <w:rsid w:val="00AD5540"/>
    <w:rsid w:val="00AF37C3"/>
    <w:rsid w:val="00B00E28"/>
    <w:rsid w:val="00B046A0"/>
    <w:rsid w:val="00B0512A"/>
    <w:rsid w:val="00B177C3"/>
    <w:rsid w:val="00B20E89"/>
    <w:rsid w:val="00B2102F"/>
    <w:rsid w:val="00B26239"/>
    <w:rsid w:val="00B4025D"/>
    <w:rsid w:val="00B43DD6"/>
    <w:rsid w:val="00B47508"/>
    <w:rsid w:val="00B738A5"/>
    <w:rsid w:val="00B77CC2"/>
    <w:rsid w:val="00B93852"/>
    <w:rsid w:val="00BA2A12"/>
    <w:rsid w:val="00BA57F1"/>
    <w:rsid w:val="00BB0E9F"/>
    <w:rsid w:val="00BB1870"/>
    <w:rsid w:val="00BB3293"/>
    <w:rsid w:val="00BC59CE"/>
    <w:rsid w:val="00BD07D6"/>
    <w:rsid w:val="00BD441B"/>
    <w:rsid w:val="00BE1F3D"/>
    <w:rsid w:val="00BE39AE"/>
    <w:rsid w:val="00BE5EEF"/>
    <w:rsid w:val="00C00710"/>
    <w:rsid w:val="00C03977"/>
    <w:rsid w:val="00C055B1"/>
    <w:rsid w:val="00C05D6D"/>
    <w:rsid w:val="00C10A63"/>
    <w:rsid w:val="00C35BAD"/>
    <w:rsid w:val="00C420F4"/>
    <w:rsid w:val="00C457FC"/>
    <w:rsid w:val="00C521A3"/>
    <w:rsid w:val="00C527C5"/>
    <w:rsid w:val="00C5584A"/>
    <w:rsid w:val="00C55CF3"/>
    <w:rsid w:val="00C62A68"/>
    <w:rsid w:val="00C738F9"/>
    <w:rsid w:val="00C97B25"/>
    <w:rsid w:val="00CA754F"/>
    <w:rsid w:val="00CB7075"/>
    <w:rsid w:val="00CC2D16"/>
    <w:rsid w:val="00CC3364"/>
    <w:rsid w:val="00CC3A62"/>
    <w:rsid w:val="00CC40DE"/>
    <w:rsid w:val="00CD0157"/>
    <w:rsid w:val="00CD2481"/>
    <w:rsid w:val="00CE13DA"/>
    <w:rsid w:val="00CE1DC2"/>
    <w:rsid w:val="00CE1EF3"/>
    <w:rsid w:val="00CE4DC8"/>
    <w:rsid w:val="00CF1037"/>
    <w:rsid w:val="00CF438E"/>
    <w:rsid w:val="00CF4DB0"/>
    <w:rsid w:val="00D02F97"/>
    <w:rsid w:val="00D2142B"/>
    <w:rsid w:val="00D3076F"/>
    <w:rsid w:val="00D33DE1"/>
    <w:rsid w:val="00D36CE9"/>
    <w:rsid w:val="00D45A2D"/>
    <w:rsid w:val="00D51E79"/>
    <w:rsid w:val="00D77A16"/>
    <w:rsid w:val="00D86B50"/>
    <w:rsid w:val="00D9590E"/>
    <w:rsid w:val="00DA503A"/>
    <w:rsid w:val="00DB7310"/>
    <w:rsid w:val="00DC71B2"/>
    <w:rsid w:val="00DD571A"/>
    <w:rsid w:val="00DE4655"/>
    <w:rsid w:val="00DE7721"/>
    <w:rsid w:val="00DF2A0F"/>
    <w:rsid w:val="00DF7638"/>
    <w:rsid w:val="00E0391B"/>
    <w:rsid w:val="00E0526B"/>
    <w:rsid w:val="00E13EFB"/>
    <w:rsid w:val="00E269D2"/>
    <w:rsid w:val="00E30E64"/>
    <w:rsid w:val="00E32C9F"/>
    <w:rsid w:val="00E5584E"/>
    <w:rsid w:val="00E62534"/>
    <w:rsid w:val="00E6338B"/>
    <w:rsid w:val="00E67354"/>
    <w:rsid w:val="00E67F99"/>
    <w:rsid w:val="00E757CF"/>
    <w:rsid w:val="00E764B1"/>
    <w:rsid w:val="00E8144F"/>
    <w:rsid w:val="00E85DF9"/>
    <w:rsid w:val="00E9122A"/>
    <w:rsid w:val="00EA2996"/>
    <w:rsid w:val="00EA5DB6"/>
    <w:rsid w:val="00EC3571"/>
    <w:rsid w:val="00EC4BBD"/>
    <w:rsid w:val="00EC631F"/>
    <w:rsid w:val="00ED5E71"/>
    <w:rsid w:val="00EE63EA"/>
    <w:rsid w:val="00F0595C"/>
    <w:rsid w:val="00F11379"/>
    <w:rsid w:val="00F1718A"/>
    <w:rsid w:val="00F36C17"/>
    <w:rsid w:val="00F40798"/>
    <w:rsid w:val="00F42986"/>
    <w:rsid w:val="00F46855"/>
    <w:rsid w:val="00F51BC0"/>
    <w:rsid w:val="00F55A3B"/>
    <w:rsid w:val="00F81595"/>
    <w:rsid w:val="00F90E50"/>
    <w:rsid w:val="00F914DA"/>
    <w:rsid w:val="00F95DE0"/>
    <w:rsid w:val="00FB3902"/>
    <w:rsid w:val="00FB41C7"/>
    <w:rsid w:val="00FC0462"/>
    <w:rsid w:val="00FC3CAF"/>
    <w:rsid w:val="00FC73BD"/>
    <w:rsid w:val="00FD0E08"/>
    <w:rsid w:val="00FD2397"/>
    <w:rsid w:val="00FD69D6"/>
    <w:rsid w:val="00FD7E82"/>
    <w:rsid w:val="00FF0897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3E6AC89"/>
  <w15:chartTrackingRefBased/>
  <w15:docId w15:val="{12163CBE-C242-48C0-BDB9-7A74FB1B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441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282"/>
  </w:style>
  <w:style w:type="paragraph" w:styleId="Pieddepage">
    <w:name w:val="footer"/>
    <w:basedOn w:val="Normal"/>
    <w:link w:val="PieddepageCar"/>
    <w:uiPriority w:val="99"/>
    <w:unhideWhenUsed/>
    <w:rsid w:val="002C3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282"/>
  </w:style>
  <w:style w:type="paragraph" w:styleId="Textedebulles">
    <w:name w:val="Balloon Text"/>
    <w:basedOn w:val="Normal"/>
    <w:link w:val="TextedebullesCar"/>
    <w:uiPriority w:val="99"/>
    <w:semiHidden/>
    <w:unhideWhenUsed/>
    <w:rsid w:val="00433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37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FD23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14BA6-6C4E-445F-8E15-768F05EB5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6</Pages>
  <Words>978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61</cp:revision>
  <cp:lastPrinted>2022-02-11T08:57:00Z</cp:lastPrinted>
  <dcterms:created xsi:type="dcterms:W3CDTF">2022-03-24T08:19:00Z</dcterms:created>
  <dcterms:modified xsi:type="dcterms:W3CDTF">2022-06-16T06:47:00Z</dcterms:modified>
</cp:coreProperties>
</file>