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87" w:rsidRDefault="002B6F87"/>
    <w:p w:rsidR="00812D72" w:rsidRPr="00415A74" w:rsidRDefault="00812D72" w:rsidP="00415A74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8"/>
          <w:szCs w:val="18"/>
        </w:rPr>
      </w:pPr>
    </w:p>
    <w:p w:rsidR="00812D72" w:rsidRDefault="00812D72" w:rsidP="00415A74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 w:rsidRPr="00812D72">
        <w:rPr>
          <w:noProof/>
          <w:lang w:eastAsia="fr-FR"/>
        </w:rPr>
        <w:drawing>
          <wp:inline distT="0" distB="0" distL="0" distR="0">
            <wp:extent cx="2651760" cy="414110"/>
            <wp:effectExtent l="0" t="0" r="0" b="5080"/>
            <wp:docPr id="1" name="Image 1" descr="F:\Magix-Gest03\Iconographie\GEST03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gix-Gest03\Iconographie\GEST03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97" cy="43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D72" w:rsidRPr="000301B5" w:rsidRDefault="00D03BB7" w:rsidP="00415A74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radley Hand ITC" w:hAnsi="Bradley Hand ITC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301B5">
        <w:rPr>
          <w:rFonts w:ascii="Bradley Hand ITC" w:hAnsi="Bradley Hand ITC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Depuis 20 ans a</w:t>
      </w:r>
      <w:r w:rsidR="00415A74" w:rsidRPr="000301B5">
        <w:rPr>
          <w:rFonts w:ascii="Bradley Hand ITC" w:hAnsi="Bradley Hand ITC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 service de l’Intendance</w:t>
      </w:r>
    </w:p>
    <w:p w:rsidR="00415A74" w:rsidRPr="005570BF" w:rsidRDefault="00415A74" w:rsidP="00415A74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radley Hand ITC" w:hAnsi="Bradley Hand ITC"/>
          <w:b/>
          <w:color w:val="0070C0"/>
          <w:sz w:val="8"/>
          <w:szCs w:val="8"/>
        </w:rPr>
      </w:pPr>
    </w:p>
    <w:p w:rsidR="00415A74" w:rsidRPr="00415A74" w:rsidRDefault="00415A74" w:rsidP="00415A74">
      <w:pPr>
        <w:pStyle w:val="Sansinterligne"/>
        <w:rPr>
          <w:b/>
          <w:sz w:val="18"/>
          <w:szCs w:val="18"/>
        </w:rPr>
      </w:pPr>
    </w:p>
    <w:p w:rsidR="00812D72" w:rsidRPr="00812D72" w:rsidRDefault="00812D72" w:rsidP="00812D72">
      <w:pPr>
        <w:jc w:val="center"/>
        <w:rPr>
          <w:b/>
          <w:sz w:val="40"/>
          <w:szCs w:val="40"/>
        </w:rPr>
      </w:pPr>
      <w:r w:rsidRPr="00812D72">
        <w:rPr>
          <w:b/>
          <w:sz w:val="40"/>
          <w:szCs w:val="40"/>
        </w:rPr>
        <w:t>BON DE COMMANDE</w:t>
      </w:r>
    </w:p>
    <w:p w:rsidR="00812D72" w:rsidRPr="005570BF" w:rsidRDefault="005570BF" w:rsidP="005570BF">
      <w:pPr>
        <w:pStyle w:val="Sansinterligne"/>
        <w:rPr>
          <w:b/>
          <w:sz w:val="28"/>
          <w:szCs w:val="28"/>
        </w:rPr>
      </w:pPr>
      <w:r w:rsidRPr="008D7165">
        <w:rPr>
          <w:b/>
          <w:sz w:val="28"/>
          <w:szCs w:val="28"/>
          <w:u w:val="single"/>
        </w:rPr>
        <w:t>A</w:t>
      </w:r>
      <w:r w:rsidR="00E27CAA">
        <w:rPr>
          <w:b/>
          <w:sz w:val="28"/>
          <w:szCs w:val="28"/>
          <w:u w:val="single"/>
        </w:rPr>
        <w:t>bonnement</w:t>
      </w:r>
      <w:r w:rsidR="00812D72" w:rsidRPr="008D7165">
        <w:rPr>
          <w:b/>
          <w:sz w:val="28"/>
          <w:szCs w:val="28"/>
          <w:u w:val="single"/>
        </w:rPr>
        <w:t xml:space="preserve"> en qualité d’établissement scolaire</w:t>
      </w:r>
      <w:r w:rsidR="00812D72" w:rsidRPr="005570BF">
        <w:rPr>
          <w:b/>
          <w:sz w:val="28"/>
          <w:szCs w:val="28"/>
        </w:rPr>
        <w:t> </w:t>
      </w:r>
      <w:r w:rsidR="00F12AD3">
        <w:rPr>
          <w:b/>
          <w:sz w:val="28"/>
          <w:szCs w:val="28"/>
        </w:rPr>
        <w:t xml:space="preserve">(tarif annuel 50 € TTC) </w:t>
      </w:r>
      <w:r w:rsidR="00812D72" w:rsidRPr="005570BF">
        <w:rPr>
          <w:b/>
          <w:sz w:val="28"/>
          <w:szCs w:val="28"/>
        </w:rPr>
        <w:t>:</w:t>
      </w:r>
    </w:p>
    <w:p w:rsidR="005570BF" w:rsidRDefault="005570BF" w:rsidP="005570BF">
      <w:pPr>
        <w:pStyle w:val="Sansinterligne"/>
        <w:rPr>
          <w:sz w:val="16"/>
          <w:szCs w:val="16"/>
        </w:rPr>
      </w:pPr>
    </w:p>
    <w:p w:rsidR="005570BF" w:rsidRPr="00E27CAA" w:rsidRDefault="00E27CAA" w:rsidP="00E27CAA">
      <w:pPr>
        <w:pStyle w:val="Sansinterligne"/>
        <w:jc w:val="center"/>
        <w:rPr>
          <w:color w:val="FF0000"/>
          <w:sz w:val="16"/>
          <w:szCs w:val="16"/>
        </w:rPr>
      </w:pPr>
      <w:r w:rsidRPr="00E27CAA">
        <w:rPr>
          <w:color w:val="FF0000"/>
          <w:sz w:val="16"/>
          <w:szCs w:val="16"/>
        </w:rPr>
        <w:t>Le nomb</w:t>
      </w:r>
      <w:r w:rsidR="003D5B02">
        <w:rPr>
          <w:color w:val="FF0000"/>
          <w:sz w:val="16"/>
          <w:szCs w:val="16"/>
        </w:rPr>
        <w:t>re d’abonnements est limité à 30</w:t>
      </w:r>
      <w:bookmarkStart w:id="0" w:name="_GoBack"/>
      <w:bookmarkEnd w:id="0"/>
      <w:r w:rsidRPr="00E27CAA">
        <w:rPr>
          <w:color w:val="FF0000"/>
          <w:sz w:val="16"/>
          <w:szCs w:val="16"/>
        </w:rPr>
        <w:t>0 pour les établissements scolaires ; une fois ce chiffre atteint il ne sera plus possible de s’abonner.</w:t>
      </w:r>
    </w:p>
    <w:p w:rsidR="00812D72" w:rsidRDefault="00812D72">
      <w:r w:rsidRPr="005570BF">
        <w:rPr>
          <w:b/>
        </w:rPr>
        <w:t>Nom de l’EPLE</w:t>
      </w:r>
      <w:r>
        <w:t> :</w:t>
      </w:r>
    </w:p>
    <w:p w:rsidR="00812D72" w:rsidRDefault="00812D72">
      <w:r w:rsidRPr="005570BF">
        <w:rPr>
          <w:b/>
        </w:rPr>
        <w:t>Adresse</w:t>
      </w:r>
      <w:r>
        <w:t> :</w:t>
      </w:r>
    </w:p>
    <w:p w:rsidR="005570BF" w:rsidRDefault="005570BF"/>
    <w:p w:rsidR="005570BF" w:rsidRDefault="005570BF">
      <w:r w:rsidRPr="005570BF">
        <w:rPr>
          <w:b/>
        </w:rPr>
        <w:t>SIRET</w:t>
      </w:r>
      <w:r>
        <w:t xml:space="preserve"> (indispensable pour Chorus) :</w:t>
      </w:r>
    </w:p>
    <w:p w:rsidR="00812D72" w:rsidRDefault="00812D72" w:rsidP="00812D72">
      <w:r w:rsidRPr="005570BF">
        <w:rPr>
          <w:b/>
        </w:rPr>
        <w:t>Adresse mail</w:t>
      </w:r>
      <w:r>
        <w:t xml:space="preserve"> (indispensable pour recevoir les codes et les informations)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3964"/>
      </w:tblGrid>
      <w:tr w:rsidR="005570BF" w:rsidRPr="005570BF" w:rsidTr="008D7165">
        <w:trPr>
          <w:jc w:val="center"/>
        </w:trPr>
        <w:tc>
          <w:tcPr>
            <w:tcW w:w="5098" w:type="dxa"/>
            <w:shd w:val="clear" w:color="auto" w:fill="F2F2F2" w:themeFill="background1" w:themeFillShade="F2"/>
          </w:tcPr>
          <w:p w:rsidR="005570BF" w:rsidRPr="005570BF" w:rsidRDefault="005570BF" w:rsidP="00C32C94">
            <w:r>
              <w:t xml:space="preserve">          </w:t>
            </w:r>
            <w:r w:rsidRPr="005570BF">
              <w:t>Tampon de l’établissement</w:t>
            </w:r>
          </w:p>
        </w:tc>
        <w:tc>
          <w:tcPr>
            <w:tcW w:w="3964" w:type="dxa"/>
            <w:shd w:val="clear" w:color="auto" w:fill="F2F2F2" w:themeFill="background1" w:themeFillShade="F2"/>
          </w:tcPr>
          <w:p w:rsidR="005570BF" w:rsidRPr="005570BF" w:rsidRDefault="005570BF" w:rsidP="005570BF">
            <w:r>
              <w:t xml:space="preserve">        </w:t>
            </w:r>
            <w:r w:rsidRPr="005570BF">
              <w:t>Signature de l’ordonnateur</w:t>
            </w:r>
          </w:p>
        </w:tc>
      </w:tr>
      <w:tr w:rsidR="005570BF" w:rsidRPr="005570BF" w:rsidTr="008D7165">
        <w:trPr>
          <w:trHeight w:val="1884"/>
          <w:jc w:val="center"/>
        </w:trPr>
        <w:tc>
          <w:tcPr>
            <w:tcW w:w="5098" w:type="dxa"/>
          </w:tcPr>
          <w:p w:rsidR="005570BF" w:rsidRPr="005570BF" w:rsidRDefault="005570BF" w:rsidP="00C32C94"/>
        </w:tc>
        <w:tc>
          <w:tcPr>
            <w:tcW w:w="3964" w:type="dxa"/>
          </w:tcPr>
          <w:p w:rsidR="005570BF" w:rsidRPr="005570BF" w:rsidRDefault="005570BF" w:rsidP="00C32C94"/>
        </w:tc>
      </w:tr>
    </w:tbl>
    <w:p w:rsidR="00812D72" w:rsidRDefault="00F12AD3" w:rsidP="00F12AD3">
      <w:pPr>
        <w:jc w:val="both"/>
        <w:rPr>
          <w:rStyle w:val="xrtl"/>
          <w:sz w:val="18"/>
          <w:szCs w:val="18"/>
        </w:rPr>
      </w:pPr>
      <w:r w:rsidRPr="00F12AD3">
        <w:rPr>
          <w:sz w:val="18"/>
          <w:szCs w:val="18"/>
        </w:rPr>
        <w:t xml:space="preserve">Les EPLE peuvent joindre s’ils le souhaitent leur propre bon de commande. </w:t>
      </w:r>
      <w:r w:rsidRPr="00F12AD3">
        <w:rPr>
          <w:rStyle w:val="xrtl"/>
          <w:sz w:val="18"/>
          <w:szCs w:val="18"/>
        </w:rPr>
        <w:t>Conformément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à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la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règlementation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comptable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des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EPLE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le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paiement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peut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être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joint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par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chèque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à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l’ordre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de</w:t>
      </w:r>
      <w:r w:rsidRPr="00F12AD3">
        <w:rPr>
          <w:sz w:val="18"/>
          <w:szCs w:val="18"/>
        </w:rPr>
        <w:t xml:space="preserve"> </w:t>
      </w:r>
      <w:r w:rsidR="000301B5">
        <w:rPr>
          <w:sz w:val="18"/>
          <w:szCs w:val="18"/>
        </w:rPr>
        <w:t>« </w:t>
      </w:r>
      <w:r w:rsidRPr="00F12AD3">
        <w:rPr>
          <w:rStyle w:val="xrtl"/>
          <w:sz w:val="18"/>
          <w:szCs w:val="18"/>
        </w:rPr>
        <w:t>Bernard Blanc</w:t>
      </w:r>
      <w:r w:rsidR="000301B5">
        <w:rPr>
          <w:rStyle w:val="xrtl"/>
          <w:sz w:val="18"/>
          <w:szCs w:val="18"/>
        </w:rPr>
        <w:t> »</w:t>
      </w:r>
      <w:r w:rsidRPr="00F12AD3">
        <w:rPr>
          <w:rStyle w:val="xrtl"/>
          <w:sz w:val="18"/>
          <w:szCs w:val="18"/>
        </w:rPr>
        <w:t>. Dans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le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cas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contraire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une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facture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Chorus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leur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sera envoyée comportant les coordonnées bancaires de virement.</w:t>
      </w:r>
    </w:p>
    <w:p w:rsidR="00F12AD3" w:rsidRPr="00F12AD3" w:rsidRDefault="00F12AD3" w:rsidP="00F12AD3">
      <w:pPr>
        <w:jc w:val="both"/>
        <w:rPr>
          <w:sz w:val="18"/>
          <w:szCs w:val="18"/>
        </w:rPr>
      </w:pPr>
    </w:p>
    <w:p w:rsidR="00812D72" w:rsidRPr="005570BF" w:rsidRDefault="00812D72" w:rsidP="005570BF">
      <w:pPr>
        <w:pStyle w:val="Sansinterligne"/>
        <w:rPr>
          <w:b/>
          <w:sz w:val="28"/>
          <w:szCs w:val="28"/>
        </w:rPr>
      </w:pPr>
      <w:r w:rsidRPr="008D7165">
        <w:rPr>
          <w:b/>
          <w:sz w:val="28"/>
          <w:szCs w:val="28"/>
          <w:u w:val="single"/>
        </w:rPr>
        <w:t>A</w:t>
      </w:r>
      <w:r w:rsidR="00E27CAA">
        <w:rPr>
          <w:b/>
          <w:sz w:val="28"/>
          <w:szCs w:val="28"/>
          <w:u w:val="single"/>
        </w:rPr>
        <w:t>bonnement</w:t>
      </w:r>
      <w:r w:rsidRPr="008D7165">
        <w:rPr>
          <w:b/>
          <w:sz w:val="28"/>
          <w:szCs w:val="28"/>
          <w:u w:val="single"/>
        </w:rPr>
        <w:t xml:space="preserve"> à titre individuel</w:t>
      </w:r>
      <w:r w:rsidRPr="005570BF">
        <w:rPr>
          <w:b/>
          <w:sz w:val="28"/>
          <w:szCs w:val="28"/>
        </w:rPr>
        <w:t> </w:t>
      </w:r>
      <w:r w:rsidR="00F12AD3">
        <w:rPr>
          <w:b/>
          <w:sz w:val="28"/>
          <w:szCs w:val="28"/>
        </w:rPr>
        <w:t>(tarif annuel 2</w:t>
      </w:r>
      <w:r w:rsidR="00E27CAA">
        <w:rPr>
          <w:b/>
          <w:sz w:val="28"/>
          <w:szCs w:val="28"/>
        </w:rPr>
        <w:t>0</w:t>
      </w:r>
      <w:r w:rsidR="00F12AD3">
        <w:rPr>
          <w:b/>
          <w:sz w:val="28"/>
          <w:szCs w:val="28"/>
        </w:rPr>
        <w:t xml:space="preserve"> € TTC) </w:t>
      </w:r>
      <w:r w:rsidRPr="005570BF">
        <w:rPr>
          <w:b/>
          <w:sz w:val="28"/>
          <w:szCs w:val="28"/>
        </w:rPr>
        <w:t>:</w:t>
      </w:r>
    </w:p>
    <w:p w:rsidR="005570BF" w:rsidRPr="005570BF" w:rsidRDefault="005570BF" w:rsidP="005570BF">
      <w:pPr>
        <w:pStyle w:val="Sansinterligne"/>
        <w:rPr>
          <w:sz w:val="16"/>
          <w:szCs w:val="16"/>
        </w:rPr>
      </w:pPr>
    </w:p>
    <w:p w:rsidR="00812D72" w:rsidRDefault="00812D72">
      <w:r w:rsidRPr="005570BF">
        <w:rPr>
          <w:b/>
        </w:rPr>
        <w:t>Nom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70BF">
        <w:rPr>
          <w:b/>
        </w:rPr>
        <w:t>Prénom</w:t>
      </w:r>
      <w:r>
        <w:t> :</w:t>
      </w:r>
    </w:p>
    <w:p w:rsidR="00E9141F" w:rsidRDefault="00E9141F">
      <w:r w:rsidRPr="00E9141F">
        <w:rPr>
          <w:b/>
        </w:rPr>
        <w:t>Adresse</w:t>
      </w:r>
      <w:r>
        <w:t xml:space="preserve"> (facultative) :</w:t>
      </w:r>
    </w:p>
    <w:p w:rsidR="00812D72" w:rsidRDefault="00812D72">
      <w:r w:rsidRPr="005570BF">
        <w:rPr>
          <w:b/>
        </w:rPr>
        <w:t>Adresse mail</w:t>
      </w:r>
      <w:r>
        <w:t xml:space="preserve"> (indispensable pour recevoir les codes et les informations) :</w:t>
      </w:r>
    </w:p>
    <w:p w:rsidR="00812D72" w:rsidRDefault="000301B5">
      <w:r>
        <w:rPr>
          <w:rStyle w:val="xrtl"/>
          <w:sz w:val="18"/>
          <w:szCs w:val="18"/>
        </w:rPr>
        <w:t>L</w:t>
      </w:r>
      <w:r w:rsidRPr="00F12AD3">
        <w:rPr>
          <w:rStyle w:val="xrtl"/>
          <w:sz w:val="18"/>
          <w:szCs w:val="18"/>
        </w:rPr>
        <w:t>e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paiement</w:t>
      </w:r>
      <w:r w:rsidRPr="00F12AD3">
        <w:rPr>
          <w:sz w:val="18"/>
          <w:szCs w:val="18"/>
        </w:rPr>
        <w:t xml:space="preserve"> </w:t>
      </w:r>
      <w:r>
        <w:rPr>
          <w:rStyle w:val="xrtl"/>
          <w:sz w:val="18"/>
          <w:szCs w:val="18"/>
        </w:rPr>
        <w:t>doit être joint au présent bon de commande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par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chèque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à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l’ordre</w:t>
      </w:r>
      <w:r w:rsidRPr="00F12AD3">
        <w:rPr>
          <w:sz w:val="18"/>
          <w:szCs w:val="18"/>
        </w:rPr>
        <w:t xml:space="preserve"> </w:t>
      </w:r>
      <w:r w:rsidRPr="00F12AD3">
        <w:rPr>
          <w:rStyle w:val="xrtl"/>
          <w:sz w:val="18"/>
          <w:szCs w:val="18"/>
        </w:rPr>
        <w:t>de</w:t>
      </w:r>
      <w:r w:rsidRPr="00F12AD3">
        <w:rPr>
          <w:sz w:val="18"/>
          <w:szCs w:val="18"/>
        </w:rPr>
        <w:t xml:space="preserve"> </w:t>
      </w:r>
      <w:r>
        <w:rPr>
          <w:sz w:val="18"/>
          <w:szCs w:val="18"/>
        </w:rPr>
        <w:t>« </w:t>
      </w:r>
      <w:r w:rsidRPr="00F12AD3">
        <w:rPr>
          <w:rStyle w:val="xrtl"/>
          <w:sz w:val="18"/>
          <w:szCs w:val="18"/>
        </w:rPr>
        <w:t>Bernard Blanc</w:t>
      </w:r>
      <w:r>
        <w:rPr>
          <w:rStyle w:val="xrtl"/>
          <w:sz w:val="18"/>
          <w:szCs w:val="18"/>
        </w:rPr>
        <w:t> »</w:t>
      </w:r>
    </w:p>
    <w:p w:rsidR="000301B5" w:rsidRDefault="000301B5">
      <w:pPr>
        <w:rPr>
          <w:b/>
          <w:sz w:val="28"/>
          <w:szCs w:val="28"/>
          <w:u w:val="single"/>
        </w:rPr>
      </w:pPr>
    </w:p>
    <w:p w:rsidR="00E9141F" w:rsidRPr="00E9141F" w:rsidRDefault="00E9141F">
      <w:pPr>
        <w:rPr>
          <w:b/>
          <w:sz w:val="28"/>
          <w:szCs w:val="28"/>
        </w:rPr>
      </w:pPr>
      <w:r w:rsidRPr="008D7165">
        <w:rPr>
          <w:b/>
          <w:sz w:val="28"/>
          <w:szCs w:val="28"/>
          <w:u w:val="single"/>
        </w:rPr>
        <w:t>Conditions générales</w:t>
      </w:r>
      <w:r w:rsidRPr="00E9141F">
        <w:rPr>
          <w:b/>
          <w:sz w:val="28"/>
          <w:szCs w:val="28"/>
        </w:rPr>
        <w:t> :</w:t>
      </w:r>
    </w:p>
    <w:p w:rsidR="00E9141F" w:rsidRPr="00F12AD3" w:rsidRDefault="00E9141F">
      <w:pPr>
        <w:rPr>
          <w:sz w:val="18"/>
          <w:szCs w:val="18"/>
        </w:rPr>
      </w:pPr>
      <w:r w:rsidRPr="00F12AD3">
        <w:rPr>
          <w:sz w:val="18"/>
          <w:szCs w:val="18"/>
        </w:rPr>
        <w:t>Le site « Gestionnaire03 » est géré sous l</w:t>
      </w:r>
      <w:r w:rsidR="00D03BB7" w:rsidRPr="00F12AD3">
        <w:rPr>
          <w:sz w:val="18"/>
          <w:szCs w:val="18"/>
        </w:rPr>
        <w:t xml:space="preserve">e régime </w:t>
      </w:r>
      <w:r w:rsidRPr="00F12AD3">
        <w:rPr>
          <w:sz w:val="18"/>
          <w:szCs w:val="18"/>
        </w:rPr>
        <w:t>de l’auto-entreprenariat.</w:t>
      </w:r>
    </w:p>
    <w:p w:rsidR="00E9141F" w:rsidRPr="00F12AD3" w:rsidRDefault="00E9141F" w:rsidP="00E9141F">
      <w:pPr>
        <w:pStyle w:val="Sansinterligne"/>
        <w:jc w:val="both"/>
        <w:rPr>
          <w:sz w:val="18"/>
          <w:szCs w:val="18"/>
        </w:rPr>
      </w:pPr>
      <w:r w:rsidRPr="00F12AD3">
        <w:rPr>
          <w:sz w:val="18"/>
          <w:szCs w:val="18"/>
        </w:rPr>
        <w:t>L’abonnement est valable pour une année scolaire : du 1 septembre au 31 août. Les abonnements sont possibles en cours d’année scolaire mais ne seront valables que pour l’année scolaire en cours, sans report sur l’année scolaire suivante.</w:t>
      </w:r>
    </w:p>
    <w:p w:rsidR="00D03BB7" w:rsidRPr="00F12AD3" w:rsidRDefault="00E9141F" w:rsidP="00E9141F">
      <w:pPr>
        <w:pStyle w:val="Sansinterligne"/>
        <w:jc w:val="both"/>
        <w:rPr>
          <w:sz w:val="18"/>
          <w:szCs w:val="18"/>
        </w:rPr>
      </w:pPr>
      <w:r w:rsidRPr="00F12AD3">
        <w:rPr>
          <w:sz w:val="18"/>
          <w:szCs w:val="18"/>
        </w:rPr>
        <w:t xml:space="preserve">Le bon de commande est à adresser par courrier à : Bernard BLANC – 14 rue de la Glacerie – 03100 Montluçon </w:t>
      </w:r>
    </w:p>
    <w:p w:rsidR="00812D72" w:rsidRPr="00F12AD3" w:rsidRDefault="00E9141F" w:rsidP="00E9141F">
      <w:pPr>
        <w:pStyle w:val="Sansinterligne"/>
        <w:jc w:val="both"/>
        <w:rPr>
          <w:sz w:val="18"/>
          <w:szCs w:val="18"/>
        </w:rPr>
      </w:pPr>
      <w:r w:rsidRPr="00F12AD3">
        <w:rPr>
          <w:sz w:val="18"/>
          <w:szCs w:val="18"/>
        </w:rPr>
        <w:t>ou par courriel à :</w:t>
      </w:r>
      <w:r w:rsidR="002A75F5" w:rsidRPr="00F12AD3">
        <w:rPr>
          <w:sz w:val="18"/>
          <w:szCs w:val="18"/>
        </w:rPr>
        <w:t xml:space="preserve"> gestionnaire03@gmail.com</w:t>
      </w:r>
    </w:p>
    <w:p w:rsidR="00E9141F" w:rsidRPr="00F12AD3" w:rsidRDefault="00E9141F" w:rsidP="00E9141F">
      <w:pPr>
        <w:pStyle w:val="Sansinterligne"/>
        <w:jc w:val="both"/>
        <w:rPr>
          <w:sz w:val="18"/>
          <w:szCs w:val="18"/>
        </w:rPr>
      </w:pPr>
    </w:p>
    <w:p w:rsidR="00F12AD3" w:rsidRDefault="00E9141F" w:rsidP="00E9141F">
      <w:pPr>
        <w:pStyle w:val="Sansinterligne"/>
        <w:jc w:val="both"/>
        <w:rPr>
          <w:sz w:val="18"/>
          <w:szCs w:val="18"/>
        </w:rPr>
      </w:pPr>
      <w:r w:rsidRPr="00F12AD3">
        <w:rPr>
          <w:sz w:val="18"/>
          <w:szCs w:val="18"/>
        </w:rPr>
        <w:t>Les codes d’accès au site « Gestionnaire03 » seront envoyé fin août, puis à réception des commandes reçues ultérieurement. L’envoi se fera par courriel pour les abonnements à titre individuel et</w:t>
      </w:r>
      <w:r w:rsidR="00D03BB7" w:rsidRPr="00F12AD3">
        <w:rPr>
          <w:sz w:val="18"/>
          <w:szCs w:val="18"/>
        </w:rPr>
        <w:t>,</w:t>
      </w:r>
      <w:r w:rsidRPr="00F12AD3">
        <w:rPr>
          <w:sz w:val="18"/>
          <w:szCs w:val="18"/>
        </w:rPr>
        <w:t xml:space="preserve"> le cas échéant</w:t>
      </w:r>
      <w:r w:rsidR="00D03BB7" w:rsidRPr="00F12AD3">
        <w:rPr>
          <w:sz w:val="18"/>
          <w:szCs w:val="18"/>
        </w:rPr>
        <w:t>,</w:t>
      </w:r>
      <w:r w:rsidRPr="00F12AD3">
        <w:rPr>
          <w:sz w:val="18"/>
          <w:szCs w:val="18"/>
        </w:rPr>
        <w:t xml:space="preserve"> pour les EPLE afin de limiter les délais de mise à disposition du site. Les factures Chorus seront envoyées aux établissements dès septembre. S’ils le souhaitent, les particuliers pourront également demander une facture. Les chèques ne seront présentés à l’encaissement qu’une fois le site mis en ligne. </w:t>
      </w:r>
    </w:p>
    <w:p w:rsidR="00812D72" w:rsidRPr="000301B5" w:rsidRDefault="00E9141F" w:rsidP="000301B5">
      <w:pPr>
        <w:pStyle w:val="Sansinterligne"/>
        <w:jc w:val="both"/>
        <w:rPr>
          <w:sz w:val="18"/>
          <w:szCs w:val="18"/>
        </w:rPr>
      </w:pPr>
      <w:r w:rsidRPr="00F12AD3">
        <w:rPr>
          <w:sz w:val="18"/>
          <w:szCs w:val="18"/>
        </w:rPr>
        <w:t>Le prestataire se réserve le droit de limiter le nombre d’abonne</w:t>
      </w:r>
      <w:r w:rsidR="00D03BB7" w:rsidRPr="00F12AD3">
        <w:rPr>
          <w:sz w:val="18"/>
          <w:szCs w:val="18"/>
        </w:rPr>
        <w:t>ments si celui-ci dépassait</w:t>
      </w:r>
      <w:r w:rsidRPr="00F12AD3">
        <w:rPr>
          <w:sz w:val="18"/>
          <w:szCs w:val="18"/>
        </w:rPr>
        <w:t xml:space="preserve"> ses capacités de </w:t>
      </w:r>
      <w:r w:rsidR="00D03BB7" w:rsidRPr="00F12AD3">
        <w:rPr>
          <w:sz w:val="18"/>
          <w:szCs w:val="18"/>
        </w:rPr>
        <w:t>gestion</w:t>
      </w:r>
      <w:r w:rsidRPr="00F12AD3">
        <w:rPr>
          <w:sz w:val="18"/>
          <w:szCs w:val="18"/>
        </w:rPr>
        <w:t>.</w:t>
      </w:r>
    </w:p>
    <w:sectPr w:rsidR="00812D72" w:rsidRPr="000301B5" w:rsidSect="00557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72"/>
    <w:rsid w:val="00027AFE"/>
    <w:rsid w:val="000301B5"/>
    <w:rsid w:val="002A75F5"/>
    <w:rsid w:val="002B6F87"/>
    <w:rsid w:val="003D5B02"/>
    <w:rsid w:val="00415A74"/>
    <w:rsid w:val="005570BF"/>
    <w:rsid w:val="00812D72"/>
    <w:rsid w:val="008D7165"/>
    <w:rsid w:val="00D03BB7"/>
    <w:rsid w:val="00E27CAA"/>
    <w:rsid w:val="00E9141F"/>
    <w:rsid w:val="00F12AD3"/>
    <w:rsid w:val="00F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4F9D"/>
  <w15:chartTrackingRefBased/>
  <w15:docId w15:val="{D101C65F-E2AD-481F-8AE4-D1FCB031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15A74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5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rtl">
    <w:name w:val="xr_tl"/>
    <w:basedOn w:val="Policepardfaut"/>
    <w:rsid w:val="00F1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13</cp:revision>
  <dcterms:created xsi:type="dcterms:W3CDTF">2020-07-04T18:16:00Z</dcterms:created>
  <dcterms:modified xsi:type="dcterms:W3CDTF">2020-07-06T21:46:00Z</dcterms:modified>
</cp:coreProperties>
</file>